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itolo"/>
        <w:rPr>
          <w:sz w:val="28"/>
          <w:szCs w:val="28"/>
        </w:rPr>
      </w:pPr>
    </w:p>
    <w:p>
      <w:pPr>
        <w:jc w:val="both"/>
      </w:pPr>
    </w:p>
    <w:p>
      <w:pPr>
        <w:pStyle w:val="Titolo"/>
        <w:rPr>
          <w:sz w:val="28"/>
          <w:szCs w:val="28"/>
        </w:rPr>
      </w:pPr>
      <w:r>
        <w:rPr>
          <w:sz w:val="28"/>
          <w:szCs w:val="28"/>
        </w:rPr>
        <w:t xml:space="preserve">ORDINE DEL GIORNO N. </w:t>
      </w:r>
      <w:r>
        <w:rPr>
          <w:sz w:val="28"/>
          <w:szCs w:val="28"/>
        </w:rPr>
        <w:t>099</w:t>
      </w:r>
      <w:r>
        <w:rPr>
          <w:sz w:val="28"/>
          <w:szCs w:val="28"/>
        </w:rPr>
        <w:t xml:space="preserve"> </w:t>
      </w:r>
      <w:r>
        <w:rPr>
          <w:sz w:val="28"/>
          <w:szCs w:val="28"/>
        </w:rPr>
        <w:t xml:space="preserve"> DEL</w:t>
      </w:r>
      <w:r>
        <w:rPr>
          <w:sz w:val="28"/>
          <w:szCs w:val="28"/>
        </w:rPr>
        <w:t xml:space="preserve"> </w:t>
      </w:r>
      <w:r>
        <w:rPr>
          <w:sz w:val="28"/>
          <w:szCs w:val="28"/>
        </w:rPr>
        <w:t xml:space="preserve"> 09/04/2019</w:t>
      </w:r>
    </w:p>
    <w:p>
      <w:pPr>
        <w:jc w:val="both"/>
      </w:pPr>
    </w:p>
    <w:p>
      <w:pPr>
        <w:jc w:val="both"/>
      </w:pPr>
    </w:p>
    <w:tbl>
      <w:tblPr>
        <w:tblStyle w:val="Grigliatabella"/>
        <w:tblW w:w="0" w:type="auto"/>
        <w:tblInd w:w="137" w:type="dxa"/>
        <w:tblLook w:val="04A0" w:firstRow="1" w:lastRow="0" w:firstColumn="1" w:lastColumn="0" w:noHBand="0" w:noVBand="1"/>
      </w:tblPr>
      <w:tblGrid>
        <w:gridCol w:w="1856"/>
        <w:gridCol w:w="1274"/>
        <w:gridCol w:w="2122"/>
        <w:gridCol w:w="1698"/>
        <w:gridCol w:w="2541"/>
      </w:tblGrid>
      <w:tr>
        <w:tc>
          <w:tcPr>
            <w:tcW w:w="1856" w:type="dxa"/>
          </w:tcPr>
          <w:p>
            <w:pPr>
              <w:pStyle w:val="Titolo"/>
              <w:jc w:val="both"/>
              <w:rPr>
                <w:b w:val="0"/>
                <w:u w:val="none"/>
              </w:rPr>
            </w:pPr>
            <w:r>
              <w:rPr>
                <w:b w:val="0"/>
                <w:u w:val="none"/>
              </w:rPr>
              <w:t>FUNZIONARIO</w:t>
            </w:r>
          </w:p>
        </w:tc>
        <w:tc>
          <w:tcPr>
            <w:tcW w:w="1274" w:type="dxa"/>
          </w:tcPr>
          <w:p>
            <w:pPr>
              <w:pStyle w:val="Titolo"/>
              <w:jc w:val="both"/>
              <w:rPr>
                <w:b w:val="0"/>
                <w:u w:val="none"/>
              </w:rPr>
            </w:pPr>
            <w:r>
              <w:rPr>
                <w:b w:val="0"/>
                <w:u w:val="none"/>
              </w:rPr>
              <w:t>U.R.G. 1</w:t>
            </w:r>
          </w:p>
        </w:tc>
        <w:tc>
          <w:tcPr>
            <w:tcW w:w="2122" w:type="dxa"/>
          </w:tcPr>
          <w:p>
            <w:pPr>
              <w:pStyle w:val="Titolo"/>
              <w:jc w:val="both"/>
              <w:rPr>
                <w:b w:val="0"/>
                <w:u w:val="none"/>
              </w:rPr>
            </w:pPr>
            <w:r>
              <w:rPr>
                <w:b w:val="0"/>
                <w:u w:val="none"/>
              </w:rPr>
              <w:t>8.00/20.00</w:t>
            </w:r>
          </w:p>
        </w:tc>
        <w:tc>
          <w:tcPr>
            <w:tcW w:w="1698" w:type="dxa"/>
          </w:tcPr>
          <w:p>
            <w:pPr>
              <w:pStyle w:val="Titolo"/>
              <w:jc w:val="both"/>
              <w:rPr>
                <w:b w:val="0"/>
                <w:u w:val="none"/>
              </w:rPr>
            </w:pPr>
            <w:r>
              <w:rPr>
                <w:b w:val="0"/>
                <w:u w:val="none"/>
              </w:rPr>
              <w:t>I.A.E.</w:t>
            </w:r>
          </w:p>
        </w:tc>
        <w:tc>
          <w:tcPr>
            <w:tcW w:w="2541" w:type="dxa"/>
          </w:tcPr>
          <w:p>
            <w:pPr>
              <w:pStyle w:val="Titolo"/>
              <w:jc w:val="both"/>
              <w:rPr>
                <w:b w:val="0"/>
                <w:u w:val="none"/>
              </w:rPr>
            </w:pPr>
            <w:r>
              <w:rPr>
                <w:b w:val="0"/>
                <w:u w:val="none"/>
              </w:rPr>
              <w:t>ARGENTIERI</w:t>
            </w:r>
          </w:p>
        </w:tc>
      </w:tr>
      <w:tr>
        <w:tc>
          <w:tcPr>
            <w:tcW w:w="1856" w:type="dxa"/>
          </w:tcPr>
          <w:p>
            <w:pPr>
              <w:pStyle w:val="Titolo"/>
              <w:jc w:val="both"/>
              <w:rPr>
                <w:b w:val="0"/>
                <w:u w:val="none"/>
              </w:rPr>
            </w:pPr>
            <w:r>
              <w:rPr>
                <w:b w:val="0"/>
                <w:u w:val="none"/>
              </w:rPr>
              <w:t>FUNZIONARIO</w:t>
            </w:r>
          </w:p>
        </w:tc>
        <w:tc>
          <w:tcPr>
            <w:tcW w:w="1274" w:type="dxa"/>
          </w:tcPr>
          <w:p>
            <w:pPr>
              <w:pStyle w:val="Titolo"/>
              <w:jc w:val="both"/>
              <w:rPr>
                <w:b w:val="0"/>
                <w:u w:val="none"/>
              </w:rPr>
            </w:pPr>
            <w:r>
              <w:rPr>
                <w:b w:val="0"/>
                <w:u w:val="none"/>
              </w:rPr>
              <w:t>U.R.G. 2</w:t>
            </w:r>
          </w:p>
        </w:tc>
        <w:tc>
          <w:tcPr>
            <w:tcW w:w="2122" w:type="dxa"/>
          </w:tcPr>
          <w:p>
            <w:pPr>
              <w:pStyle w:val="Titolo"/>
              <w:jc w:val="both"/>
              <w:rPr>
                <w:b w:val="0"/>
                <w:u w:val="none"/>
              </w:rPr>
            </w:pPr>
            <w:r>
              <w:rPr>
                <w:b w:val="0"/>
                <w:u w:val="none"/>
              </w:rPr>
              <w:t>8.00/20.00</w:t>
            </w:r>
          </w:p>
        </w:tc>
        <w:tc>
          <w:tcPr>
            <w:tcW w:w="1698" w:type="dxa"/>
          </w:tcPr>
          <w:p>
            <w:pPr>
              <w:pStyle w:val="Titolo"/>
              <w:jc w:val="both"/>
              <w:rPr>
                <w:b w:val="0"/>
                <w:u w:val="none"/>
              </w:rPr>
            </w:pPr>
            <w:r>
              <w:rPr>
                <w:b w:val="0"/>
                <w:u w:val="none"/>
              </w:rPr>
              <w:t>D.V.D.</w:t>
            </w:r>
          </w:p>
        </w:tc>
        <w:tc>
          <w:tcPr>
            <w:tcW w:w="2541" w:type="dxa"/>
          </w:tcPr>
          <w:p>
            <w:pPr>
              <w:pStyle w:val="Titolo"/>
              <w:jc w:val="both"/>
              <w:rPr>
                <w:b w:val="0"/>
                <w:u w:val="none"/>
              </w:rPr>
            </w:pPr>
            <w:r>
              <w:rPr>
                <w:b w:val="0"/>
                <w:u w:val="none"/>
              </w:rPr>
              <w:t>BRUNO DE PAOLA</w:t>
            </w:r>
          </w:p>
        </w:tc>
      </w:tr>
      <w:tr>
        <w:tc>
          <w:tcPr>
            <w:tcW w:w="1856" w:type="dxa"/>
          </w:tcPr>
          <w:p>
            <w:pPr>
              <w:pStyle w:val="Titolo"/>
              <w:jc w:val="both"/>
              <w:rPr>
                <w:b w:val="0"/>
                <w:u w:val="none"/>
              </w:rPr>
            </w:pPr>
            <w:r>
              <w:rPr>
                <w:b w:val="0"/>
                <w:u w:val="none"/>
              </w:rPr>
              <w:t>FUNZIONARIO</w:t>
            </w:r>
          </w:p>
        </w:tc>
        <w:tc>
          <w:tcPr>
            <w:tcW w:w="1274" w:type="dxa"/>
          </w:tcPr>
          <w:p>
            <w:pPr>
              <w:pStyle w:val="Titolo"/>
              <w:jc w:val="both"/>
              <w:rPr>
                <w:b w:val="0"/>
                <w:u w:val="none"/>
              </w:rPr>
            </w:pPr>
            <w:r>
              <w:rPr>
                <w:b w:val="0"/>
                <w:u w:val="none"/>
              </w:rPr>
              <w:t>U.R.G.1 N</w:t>
            </w:r>
          </w:p>
        </w:tc>
        <w:tc>
          <w:tcPr>
            <w:tcW w:w="2122" w:type="dxa"/>
          </w:tcPr>
          <w:p>
            <w:pPr>
              <w:pStyle w:val="Titolo"/>
              <w:jc w:val="both"/>
              <w:rPr>
                <w:b w:val="0"/>
                <w:u w:val="none"/>
              </w:rPr>
            </w:pPr>
            <w:r>
              <w:rPr>
                <w:b w:val="0"/>
                <w:u w:val="none"/>
              </w:rPr>
              <w:t>20.00/8.00</w:t>
            </w:r>
          </w:p>
        </w:tc>
        <w:tc>
          <w:tcPr>
            <w:tcW w:w="1698" w:type="dxa"/>
          </w:tcPr>
          <w:p>
            <w:pPr>
              <w:pStyle w:val="Titolo"/>
              <w:jc w:val="both"/>
              <w:rPr>
                <w:b w:val="0"/>
                <w:u w:val="none"/>
              </w:rPr>
            </w:pPr>
            <w:r>
              <w:rPr>
                <w:b w:val="0"/>
                <w:u w:val="none"/>
              </w:rPr>
              <w:t>D.V.D.</w:t>
            </w:r>
          </w:p>
        </w:tc>
        <w:tc>
          <w:tcPr>
            <w:tcW w:w="2541" w:type="dxa"/>
          </w:tcPr>
          <w:p>
            <w:pPr>
              <w:pStyle w:val="Titolo"/>
              <w:jc w:val="both"/>
              <w:rPr>
                <w:b w:val="0"/>
                <w:u w:val="none"/>
              </w:rPr>
            </w:pPr>
            <w:r>
              <w:rPr>
                <w:b w:val="0"/>
                <w:u w:val="none"/>
              </w:rPr>
              <w:t>CAPOBIANCO</w:t>
            </w:r>
          </w:p>
        </w:tc>
      </w:tr>
      <w:tr>
        <w:tc>
          <w:tcPr>
            <w:tcW w:w="1856" w:type="dxa"/>
          </w:tcPr>
          <w:p>
            <w:pPr>
              <w:pStyle w:val="Titolo"/>
              <w:jc w:val="both"/>
              <w:rPr>
                <w:b w:val="0"/>
                <w:u w:val="none"/>
              </w:rPr>
            </w:pPr>
            <w:r>
              <w:rPr>
                <w:b w:val="0"/>
                <w:u w:val="none"/>
              </w:rPr>
              <w:t>FUNZIONARIO</w:t>
            </w:r>
          </w:p>
        </w:tc>
        <w:tc>
          <w:tcPr>
            <w:tcW w:w="1274" w:type="dxa"/>
          </w:tcPr>
          <w:p>
            <w:pPr>
              <w:pStyle w:val="Titolo"/>
              <w:jc w:val="both"/>
              <w:rPr>
                <w:b w:val="0"/>
                <w:u w:val="none"/>
              </w:rPr>
            </w:pPr>
            <w:r>
              <w:rPr>
                <w:b w:val="0"/>
                <w:u w:val="none"/>
              </w:rPr>
              <w:t xml:space="preserve">U.R.G.2.R </w:t>
            </w:r>
          </w:p>
        </w:tc>
        <w:tc>
          <w:tcPr>
            <w:tcW w:w="2122" w:type="dxa"/>
          </w:tcPr>
          <w:p>
            <w:pPr>
              <w:pStyle w:val="Titolo"/>
              <w:jc w:val="both"/>
              <w:rPr>
                <w:b w:val="0"/>
                <w:u w:val="none"/>
              </w:rPr>
            </w:pPr>
            <w:r>
              <w:rPr>
                <w:b w:val="0"/>
                <w:u w:val="none"/>
              </w:rPr>
              <w:t>20.00/8.00</w:t>
            </w:r>
          </w:p>
        </w:tc>
        <w:tc>
          <w:tcPr>
            <w:tcW w:w="1698" w:type="dxa"/>
          </w:tcPr>
          <w:p>
            <w:pPr>
              <w:pStyle w:val="Titolo"/>
              <w:jc w:val="both"/>
              <w:rPr>
                <w:b w:val="0"/>
                <w:u w:val="none"/>
              </w:rPr>
            </w:pPr>
            <w:r>
              <w:rPr>
                <w:b w:val="0"/>
                <w:u w:val="none"/>
              </w:rPr>
              <w:t>S.D.A.C.E.</w:t>
            </w:r>
          </w:p>
        </w:tc>
        <w:tc>
          <w:tcPr>
            <w:tcW w:w="2541" w:type="dxa"/>
          </w:tcPr>
          <w:p>
            <w:pPr>
              <w:pStyle w:val="Titolo"/>
              <w:jc w:val="both"/>
              <w:rPr>
                <w:b w:val="0"/>
                <w:u w:val="none"/>
              </w:rPr>
            </w:pPr>
            <w:r>
              <w:rPr>
                <w:b w:val="0"/>
                <w:u w:val="none"/>
              </w:rPr>
              <w:t>VITELLI</w:t>
            </w:r>
          </w:p>
        </w:tc>
      </w:tr>
      <w:tr>
        <w:tc>
          <w:tcPr>
            <w:tcW w:w="1856" w:type="dxa"/>
          </w:tcPr>
          <w:p>
            <w:pPr>
              <w:pStyle w:val="Titolo"/>
              <w:jc w:val="both"/>
              <w:rPr>
                <w:b w:val="0"/>
                <w:u w:val="none"/>
              </w:rPr>
            </w:pPr>
            <w:r>
              <w:rPr>
                <w:b w:val="0"/>
                <w:u w:val="none"/>
              </w:rPr>
              <w:t>FUNZIONARIO</w:t>
            </w:r>
          </w:p>
        </w:tc>
        <w:tc>
          <w:tcPr>
            <w:tcW w:w="1274" w:type="dxa"/>
          </w:tcPr>
          <w:p>
            <w:pPr>
              <w:pStyle w:val="Titolo"/>
              <w:jc w:val="both"/>
              <w:rPr>
                <w:b w:val="0"/>
                <w:u w:val="none"/>
              </w:rPr>
            </w:pPr>
            <w:r>
              <w:rPr>
                <w:b w:val="0"/>
                <w:u w:val="none"/>
              </w:rPr>
              <w:t>ICS</w:t>
            </w:r>
          </w:p>
        </w:tc>
        <w:tc>
          <w:tcPr>
            <w:tcW w:w="2122" w:type="dxa"/>
          </w:tcPr>
          <w:p>
            <w:pPr>
              <w:pStyle w:val="Titolo"/>
              <w:jc w:val="both"/>
              <w:rPr>
                <w:b w:val="0"/>
                <w:u w:val="none"/>
              </w:rPr>
            </w:pPr>
            <w:r>
              <w:rPr>
                <w:b w:val="0"/>
                <w:u w:val="none"/>
              </w:rPr>
              <w:t>8.00/20.00</w:t>
            </w:r>
          </w:p>
        </w:tc>
        <w:tc>
          <w:tcPr>
            <w:tcW w:w="1698" w:type="dxa"/>
          </w:tcPr>
          <w:p>
            <w:pPr>
              <w:pStyle w:val="Titolo"/>
              <w:jc w:val="both"/>
              <w:rPr>
                <w:b w:val="0"/>
                <w:u w:val="none"/>
              </w:rPr>
            </w:pPr>
            <w:r>
              <w:rPr>
                <w:b w:val="0"/>
                <w:u w:val="none"/>
              </w:rPr>
              <w:t>S.D.A.C.E.</w:t>
            </w:r>
          </w:p>
        </w:tc>
        <w:tc>
          <w:tcPr>
            <w:tcW w:w="2541" w:type="dxa"/>
          </w:tcPr>
          <w:p>
            <w:pPr>
              <w:pStyle w:val="Titolo"/>
              <w:jc w:val="both"/>
              <w:rPr>
                <w:b w:val="0"/>
                <w:u w:val="none"/>
              </w:rPr>
            </w:pPr>
            <w:r>
              <w:rPr>
                <w:b w:val="0"/>
                <w:u w:val="none"/>
              </w:rPr>
              <w:t>GRANIERO</w:t>
            </w:r>
          </w:p>
        </w:tc>
      </w:tr>
    </w:tbl>
    <w:p>
      <w:pPr>
        <w:jc w:val="both"/>
      </w:pPr>
    </w:p>
    <w:p>
      <w:pPr>
        <w:jc w:val="both"/>
      </w:pPr>
      <w:r>
        <w:t>Protocollo interno n. 143 del 09/04/2019</w:t>
      </w:r>
    </w:p>
    <w:p>
      <w:pPr>
        <w:jc w:val="both"/>
      </w:pPr>
    </w:p>
    <w:tbl>
      <w:tblPr>
        <w:tblStyle w:val="Grigliatabella"/>
        <w:tblW w:w="0" w:type="auto"/>
        <w:tblLook w:val="04A0" w:firstRow="1" w:lastRow="0" w:firstColumn="1" w:lastColumn="0" w:noHBand="0" w:noVBand="1"/>
      </w:tblPr>
      <w:tblGrid>
        <w:gridCol w:w="396"/>
        <w:gridCol w:w="1559"/>
        <w:gridCol w:w="7654"/>
      </w:tblGrid>
      <w:tr>
        <w:trPr>
          <w:trHeight w:val="664"/>
        </w:trPr>
        <w:tc>
          <w:tcPr>
            <w:tcW w:w="356" w:type="dxa"/>
            <w:hideMark/>
          </w:tcPr>
          <w:p>
            <w:pPr>
              <w:pStyle w:val="Corpodeltesto2"/>
              <w:rPr>
                <w:b/>
              </w:rPr>
            </w:pPr>
            <w:r>
              <w:rPr>
                <w:b/>
              </w:rPr>
              <w:t>1</w:t>
            </w:r>
            <w:r>
              <w:rPr>
                <w:b/>
              </w:rPr>
              <w:t>.</w:t>
            </w:r>
          </w:p>
        </w:tc>
        <w:tc>
          <w:tcPr>
            <w:tcW w:w="1559" w:type="dxa"/>
          </w:tcPr>
          <w:p>
            <w:pPr>
              <w:pStyle w:val="Corpodeltesto2"/>
            </w:pPr>
            <w:r>
              <w:rPr>
                <w:b/>
              </w:rPr>
              <w:t>OGGETTO</w:t>
            </w:r>
            <w:r>
              <w:t>:</w:t>
            </w:r>
          </w:p>
        </w:tc>
        <w:tc>
          <w:tcPr>
            <w:tcW w:w="7654" w:type="dxa"/>
            <w:hideMark/>
          </w:tcPr>
          <w:p>
            <w:pPr>
              <w:pStyle w:val="Titolo"/>
              <w:jc w:val="left"/>
            </w:pPr>
            <w:r>
              <w:t xml:space="preserve">DISPOSIZIONI DI SERVIZIO PUBBLICATE </w:t>
            </w:r>
          </w:p>
        </w:tc>
      </w:tr>
    </w:tbl>
    <w:p>
      <w:pPr>
        <w:jc w:val="both"/>
      </w:pPr>
    </w:p>
    <w:p>
      <w:pPr>
        <w:jc w:val="both"/>
      </w:pPr>
      <w:r>
        <w:t>Nessuna</w:t>
      </w:r>
    </w:p>
    <w:p>
      <w:pPr>
        <w:jc w:val="both"/>
      </w:pPr>
    </w:p>
    <w:tbl>
      <w:tblPr>
        <w:tblStyle w:val="Grigliatabella"/>
        <w:tblW w:w="0" w:type="auto"/>
        <w:tblLook w:val="04A0" w:firstRow="1" w:lastRow="0" w:firstColumn="1" w:lastColumn="0" w:noHBand="0" w:noVBand="1"/>
      </w:tblPr>
      <w:tblGrid>
        <w:gridCol w:w="516"/>
        <w:gridCol w:w="1558"/>
        <w:gridCol w:w="7554"/>
      </w:tblGrid>
      <w:tr>
        <w:trPr>
          <w:trHeight w:val="878"/>
        </w:trPr>
        <w:tc>
          <w:tcPr>
            <w:tcW w:w="516" w:type="dxa"/>
            <w:hideMark/>
          </w:tcPr>
          <w:p>
            <w:pPr>
              <w:pStyle w:val="Corpodeltesto2"/>
              <w:rPr>
                <w:b/>
              </w:rPr>
            </w:pPr>
            <w:r>
              <w:rPr>
                <w:b/>
              </w:rPr>
              <w:t>2.</w:t>
            </w:r>
          </w:p>
        </w:tc>
        <w:tc>
          <w:tcPr>
            <w:tcW w:w="1558" w:type="dxa"/>
          </w:tcPr>
          <w:p>
            <w:pPr>
              <w:pStyle w:val="Corpodeltesto2"/>
            </w:pPr>
            <w:r>
              <w:rPr>
                <w:b/>
              </w:rPr>
              <w:t>OGGETTO</w:t>
            </w:r>
            <w:r>
              <w:t>:</w:t>
            </w:r>
          </w:p>
        </w:tc>
        <w:tc>
          <w:tcPr>
            <w:tcW w:w="7554" w:type="dxa"/>
          </w:tcPr>
          <w:p>
            <w:pPr>
              <w:jc w:val="both"/>
              <w:rPr>
                <w:b/>
                <w:u w:val="single"/>
              </w:rPr>
            </w:pPr>
            <w:r>
              <w:rPr>
                <w:b/>
                <w:u w:val="single"/>
              </w:rPr>
              <w:t>SETTORE X - POLIZIA GIUDIZIARIA E STATISTICA – INCONTRO PRESSO LA PROCURA DI CIVITAVECCHIA PER L’AVVIO DEL TIAP (DIGITALIZZAZIONE DEL FASCICOLO PENALE)</w:t>
            </w:r>
          </w:p>
        </w:tc>
      </w:tr>
    </w:tbl>
    <w:p>
      <w:pPr>
        <w:rPr>
          <w:b/>
          <w:bCs/>
          <w:sz w:val="22"/>
          <w:szCs w:val="22"/>
        </w:rPr>
      </w:pPr>
    </w:p>
    <w:p>
      <w:pPr>
        <w:ind w:firstLine="708"/>
        <w:jc w:val="both"/>
      </w:pPr>
      <w:r>
        <w:t xml:space="preserve">La Procura della Repubblica presso il Tribunale di CIVITAVECCHIA, con nota del 25.03.2019 ha disposto l’avvio, in fase sperimentale, a partire dal 16 Aprile, di utilizzo del TIAP, strumento informatico condiviso per la digitalizzazione del fascicolo penale. </w:t>
      </w:r>
    </w:p>
    <w:p>
      <w:pPr>
        <w:ind w:firstLine="709"/>
        <w:jc w:val="both"/>
      </w:pPr>
      <w:r>
        <w:t>Al fine di facilitare l’avvio della fase sperimentale è stato convocato per il giorno 11 aprile presso la stessa procura alle ore 11.45 un incontro finalizzato alla consegna dei codici a barre per l’utilizzo della procedura agli organi di PG procedenti, e per un incontro divulgativo sulle funzionalità del sistema.</w:t>
      </w:r>
    </w:p>
    <w:p>
      <w:pPr>
        <w:ind w:firstLine="709"/>
        <w:jc w:val="both"/>
      </w:pPr>
      <w:r>
        <w:lastRenderedPageBreak/>
        <w:t>Si riporta di seguito l’elenco del personale dell'Ufficio di Polizia Giudiziaria, referenti per l’attività di questo Comando, che parteciperà all’incontro.</w:t>
      </w:r>
    </w:p>
    <w:p>
      <w:pPr>
        <w:ind w:firstLine="709"/>
        <w:jc w:val="both"/>
      </w:pPr>
    </w:p>
    <w:p>
      <w:pPr>
        <w:pStyle w:val="Corpodeltesto2"/>
        <w:spacing w:after="0" w:line="240" w:lineRule="auto"/>
        <w:ind w:firstLine="708"/>
      </w:pPr>
      <w:r>
        <w:t>CSE</w:t>
      </w:r>
      <w:r>
        <w:tab/>
      </w:r>
      <w:r>
        <w:tab/>
        <w:t>GHILARDI Marco</w:t>
      </w:r>
    </w:p>
    <w:p>
      <w:pPr>
        <w:pStyle w:val="Corpodeltesto2"/>
        <w:spacing w:after="0" w:line="240" w:lineRule="auto"/>
        <w:ind w:firstLine="708"/>
      </w:pPr>
      <w:r>
        <w:t xml:space="preserve">VE </w:t>
      </w:r>
      <w:r>
        <w:tab/>
      </w:r>
      <w:r>
        <w:tab/>
        <w:t>DI TORE Antonio</w:t>
      </w:r>
    </w:p>
    <w:p>
      <w:pPr>
        <w:pStyle w:val="Corpodeltesto2"/>
        <w:spacing w:after="0" w:line="240" w:lineRule="auto"/>
        <w:ind w:firstLine="708"/>
      </w:pPr>
      <w:r>
        <w:t xml:space="preserve">CSE </w:t>
      </w:r>
      <w:r>
        <w:tab/>
      </w:r>
      <w:r>
        <w:tab/>
        <w:t>TRIFILETTI Marco</w:t>
      </w:r>
    </w:p>
    <w:p>
      <w:pPr>
        <w:pStyle w:val="Corpodeltesto2"/>
        <w:spacing w:after="0" w:line="240" w:lineRule="auto"/>
        <w:ind w:firstLine="708"/>
      </w:pPr>
      <w:r>
        <w:t>CSE</w:t>
      </w:r>
      <w:r>
        <w:tab/>
        <w:t>AIB</w:t>
      </w:r>
      <w:r>
        <w:tab/>
        <w:t>MICOZZI Alessandro</w:t>
      </w:r>
    </w:p>
    <w:p>
      <w:pPr>
        <w:jc w:val="both"/>
      </w:pPr>
    </w:p>
    <w:p>
      <w:pPr>
        <w:ind w:firstLine="708"/>
        <w:jc w:val="both"/>
      </w:pPr>
      <w:r>
        <w:t>Tale personale dopo l’incontro redigerà una relazione scritta nel merito</w:t>
      </w:r>
    </w:p>
    <w:p>
      <w:pPr>
        <w:ind w:firstLine="708"/>
        <w:jc w:val="both"/>
      </w:pPr>
      <w:r>
        <w:t>E’ autorizzato il mezzo di servizio.</w:t>
      </w:r>
    </w:p>
    <w:p>
      <w:pPr>
        <w:pStyle w:val="Corpodeltesto2"/>
        <w:spacing w:after="0" w:line="240" w:lineRule="auto"/>
        <w:ind w:firstLine="708"/>
      </w:pPr>
    </w:p>
    <w:p>
      <w:r>
        <w:t xml:space="preserve"> </w:t>
      </w:r>
    </w:p>
    <w:p/>
    <w:p/>
    <w:p/>
    <w:tbl>
      <w:tblPr>
        <w:tblStyle w:val="Grigliatabella"/>
        <w:tblW w:w="0" w:type="auto"/>
        <w:tblLook w:val="04A0" w:firstRow="1" w:lastRow="0" w:firstColumn="1" w:lastColumn="0" w:noHBand="0" w:noVBand="1"/>
      </w:tblPr>
      <w:tblGrid>
        <w:gridCol w:w="516"/>
        <w:gridCol w:w="1558"/>
        <w:gridCol w:w="7554"/>
      </w:tblGrid>
      <w:tr>
        <w:trPr>
          <w:trHeight w:val="754"/>
        </w:trPr>
        <w:tc>
          <w:tcPr>
            <w:tcW w:w="516" w:type="dxa"/>
            <w:hideMark/>
          </w:tcPr>
          <w:p>
            <w:pPr>
              <w:pStyle w:val="Corpodeltesto2"/>
              <w:rPr>
                <w:b/>
              </w:rPr>
            </w:pPr>
            <w:r>
              <w:rPr>
                <w:b/>
              </w:rPr>
              <w:t>3.</w:t>
            </w:r>
          </w:p>
        </w:tc>
        <w:tc>
          <w:tcPr>
            <w:tcW w:w="1558" w:type="dxa"/>
          </w:tcPr>
          <w:p>
            <w:pPr>
              <w:pStyle w:val="Corpodeltesto2"/>
            </w:pPr>
            <w:r>
              <w:rPr>
                <w:b/>
              </w:rPr>
              <w:t>OGGETTO</w:t>
            </w:r>
            <w:r>
              <w:t>:</w:t>
            </w:r>
          </w:p>
        </w:tc>
        <w:tc>
          <w:tcPr>
            <w:tcW w:w="7554" w:type="dxa"/>
          </w:tcPr>
          <w:p>
            <w:pPr>
              <w:rPr>
                <w:b/>
                <w:u w:val="single"/>
              </w:rPr>
            </w:pPr>
            <w:r>
              <w:rPr>
                <w:b/>
              </w:rPr>
              <w:t>“FORMULA E “: ORGANIZZAZIONE SERVIZIO DI VIGILANZA SABATO 13 APRILE 2019</w:t>
            </w:r>
          </w:p>
        </w:tc>
      </w:tr>
    </w:tbl>
    <w:p>
      <w:pPr>
        <w:rPr>
          <w:b/>
          <w:u w:val="single"/>
        </w:rPr>
      </w:pPr>
      <w:r>
        <w:tab/>
      </w:r>
    </w:p>
    <w:p>
      <w:pPr>
        <w:jc w:val="both"/>
      </w:pPr>
      <w:r>
        <w:t>In occasione della manifestazione automobilistica che si svolgerà nel quartiere EUR nella giornata del 13 aprile 2019, sarà allestito un servizio di vigilanza antincendio con le modalità di seguito descritte.</w:t>
      </w:r>
    </w:p>
    <w:p>
      <w:pPr>
        <w:jc w:val="both"/>
      </w:pPr>
      <w:r>
        <w:t>Il servizio avrà durata di 13 ore organizzate nel seguente modo:</w:t>
      </w:r>
    </w:p>
    <w:p>
      <w:pPr>
        <w:jc w:val="both"/>
      </w:pPr>
    </w:p>
    <w:p>
      <w:pPr>
        <w:pStyle w:val="Paragrafoelenco"/>
        <w:numPr>
          <w:ilvl w:val="0"/>
          <w:numId w:val="47"/>
        </w:numPr>
        <w:jc w:val="both"/>
      </w:pPr>
      <w:r>
        <w:t>07,00-13,30 (6h e 30 minuti)</w:t>
      </w:r>
    </w:p>
    <w:p>
      <w:pPr>
        <w:pStyle w:val="Paragrafoelenco"/>
        <w:numPr>
          <w:ilvl w:val="0"/>
          <w:numId w:val="47"/>
        </w:numPr>
        <w:jc w:val="both"/>
      </w:pPr>
      <w:r>
        <w:t>13,30-20,00 (6h e 30 minuti).</w:t>
      </w:r>
    </w:p>
    <w:p>
      <w:pPr>
        <w:jc w:val="both"/>
      </w:pPr>
    </w:p>
    <w:p>
      <w:pPr>
        <w:jc w:val="both"/>
      </w:pPr>
      <w:r>
        <w:t xml:space="preserve">A tutto il personale sarà corrisposto il pagamento di 7 ore per compensare il tempo degli spostamenti all’inizio ed al termine del servizio. Sulla locandina dei servizi sarà individuato il CR preposto alla raccolta dei fogli firma del relativo turno. </w:t>
      </w:r>
    </w:p>
    <w:p>
      <w:pPr>
        <w:jc w:val="both"/>
      </w:pPr>
    </w:p>
    <w:p>
      <w:pPr>
        <w:jc w:val="both"/>
      </w:pPr>
      <w:r>
        <w:t xml:space="preserve">Non è prevista la somministrazione di cibo e bevande.  </w:t>
      </w:r>
    </w:p>
    <w:p>
      <w:pPr>
        <w:jc w:val="both"/>
      </w:pPr>
    </w:p>
    <w:p>
      <w:pPr>
        <w:jc w:val="both"/>
      </w:pPr>
      <w:r>
        <w:lastRenderedPageBreak/>
        <w:t>Il personale del turno mattutino dovrà raggiungere con i propri mezzi il distaccamento di tuscolano II entro le ore 06,15 da dove è previsto il trasporto con pullman fino all’area della manifestazione. Coloro che intendono raggiungere con mezzi propri il sito della manifestazione devono comunicarlo almeno un giorno prima all’ufficio USV. Il punto di raccolta sul posto del personale sia all’inizio che al cambio turno è previsto in P.le G. Pastore.</w:t>
      </w:r>
    </w:p>
    <w:p>
      <w:pPr>
        <w:jc w:val="both"/>
      </w:pPr>
      <w:r>
        <w:t>Il pullman stazionerà quindi presso la sede dell’EUR è sarà prelevato dal C.Sq Angelo Mogavero che effettuerà, oltre al proprio turno di vigilanza mattutino, anche i trasporti connessi al cambio del personale e del rientro in serata del contingente del turno pomeridiano. Il C.Sq A. Mogavero, per tale attività, redigerà un foglio firma a parte, descrivendo nel fine servizio l’orario in cui termina l’attività di trasferimento del personale del servizio pomeridiano.</w:t>
      </w:r>
    </w:p>
    <w:p>
      <w:pPr>
        <w:jc w:val="both"/>
      </w:pPr>
      <w:r>
        <w:t>Presso il Palazzo dei Congressi sarà allestita una sala operativa interforze nella quale stazionerà anche un componente del laboratorio radio per la gestione delle comunicazioni sia locali, con radio portatili, che con la sala operativa del Comando sul canale UHF73.</w:t>
      </w:r>
    </w:p>
    <w:p>
      <w:pPr>
        <w:jc w:val="both"/>
      </w:pPr>
      <w:r>
        <w:t>L’attività nell’area della manifestazione, che comprende anche il palazzo espositivo della “Nuvola”, sarà coordinata da n° 4 Funzionari: l’autorimessa metterà a disposizione dei Funzionari n° 2 autovetture.</w:t>
      </w:r>
    </w:p>
    <w:p>
      <w:pPr>
        <w:jc w:val="both"/>
      </w:pPr>
      <w:r>
        <w:t>In allegato al presente odg sono scaricabili le planimetria dell’area della manifestazione riferite sia al singolo quadrante di competenza che all’area della manifestazione.</w:t>
      </w:r>
    </w:p>
    <w:p>
      <w:pPr>
        <w:jc w:val="both"/>
      </w:pPr>
      <w:r>
        <w:t xml:space="preserve">Tutto il personale che presta servizio sulle 3 APS dislocate presso l’area della manifestazione nel turno di mattina preleverà gli automezzi, debitamente allestiti dal magazzino caricamenti, direttamente dalla sede di Nomentano. Il C.Sq. A. Mogavero alle ore 12,00 inizierà l’attività di trasferimento del personale per il cambio turno recandosi prima a Nomentano alle ore 12,30, per i sostituti delle APS e successivamente a Tuscolano II, alle ore 12,50 per il resto del contingente. </w:t>
      </w:r>
    </w:p>
    <w:p>
      <w:pPr>
        <w:jc w:val="both"/>
      </w:pPr>
      <w:r>
        <w:t xml:space="preserve"> Al termine della manifestazione le APS faranno rientro presso la sede di Nomentano.   </w:t>
      </w:r>
    </w:p>
    <w:p>
      <w:pPr>
        <w:jc w:val="both"/>
      </w:pPr>
      <w:r>
        <w:t xml:space="preserve">  Si descrive, nella tabella che segue, il contingente impegnato nell’attività:</w:t>
      </w:r>
    </w:p>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391"/>
        <w:gridCol w:w="6577"/>
      </w:tblGrid>
      <w:tr>
        <w:tc>
          <w:tcPr>
            <w:tcW w:w="1660" w:type="dxa"/>
            <w:shd w:val="clear" w:color="auto" w:fill="auto"/>
          </w:tcPr>
          <w:p>
            <w:pPr>
              <w:rPr>
                <w:rFonts w:ascii="Garamond" w:hAnsi="Garamond"/>
                <w:b/>
              </w:rPr>
            </w:pPr>
            <w:r>
              <w:rPr>
                <w:rFonts w:ascii="Garamond" w:hAnsi="Garamond"/>
                <w:b/>
              </w:rPr>
              <w:t>Qualifica</w:t>
            </w:r>
          </w:p>
        </w:tc>
        <w:tc>
          <w:tcPr>
            <w:tcW w:w="1391" w:type="dxa"/>
            <w:shd w:val="clear" w:color="auto" w:fill="auto"/>
          </w:tcPr>
          <w:p>
            <w:pPr>
              <w:rPr>
                <w:rFonts w:ascii="Garamond" w:hAnsi="Garamond"/>
                <w:b/>
              </w:rPr>
            </w:pPr>
            <w:r>
              <w:rPr>
                <w:rFonts w:ascii="Garamond" w:hAnsi="Garamond"/>
                <w:b/>
              </w:rPr>
              <w:t>N°</w:t>
            </w:r>
          </w:p>
        </w:tc>
        <w:tc>
          <w:tcPr>
            <w:tcW w:w="6577" w:type="dxa"/>
            <w:shd w:val="clear" w:color="auto" w:fill="auto"/>
          </w:tcPr>
          <w:p>
            <w:pPr>
              <w:rPr>
                <w:rFonts w:ascii="Garamond" w:hAnsi="Garamond"/>
                <w:b/>
              </w:rPr>
            </w:pPr>
            <w:r>
              <w:rPr>
                <w:rFonts w:ascii="Garamond" w:hAnsi="Garamond"/>
                <w:b/>
              </w:rPr>
              <w:t>Dislocazione /mansione</w:t>
            </w:r>
          </w:p>
        </w:tc>
      </w:tr>
      <w:tr>
        <w:tc>
          <w:tcPr>
            <w:tcW w:w="1660" w:type="dxa"/>
            <w:shd w:val="clear" w:color="auto" w:fill="auto"/>
          </w:tcPr>
          <w:p>
            <w:pPr>
              <w:rPr>
                <w:rFonts w:ascii="Garamond" w:hAnsi="Garamond"/>
                <w:color w:val="FF0000"/>
              </w:rPr>
            </w:pPr>
            <w:r>
              <w:rPr>
                <w:rFonts w:ascii="Garamond" w:hAnsi="Garamond"/>
                <w:color w:val="FF0000"/>
              </w:rPr>
              <w:t>CR/CSq</w:t>
            </w:r>
          </w:p>
        </w:tc>
        <w:tc>
          <w:tcPr>
            <w:tcW w:w="1391" w:type="dxa"/>
            <w:shd w:val="clear" w:color="auto" w:fill="auto"/>
          </w:tcPr>
          <w:p>
            <w:pPr>
              <w:rPr>
                <w:rFonts w:ascii="Garamond" w:hAnsi="Garamond"/>
                <w:color w:val="FF0000"/>
              </w:rPr>
            </w:pPr>
            <w:r>
              <w:rPr>
                <w:rFonts w:ascii="Garamond" w:hAnsi="Garamond"/>
                <w:color w:val="FF0000"/>
              </w:rPr>
              <w:t>1</w:t>
            </w:r>
          </w:p>
        </w:tc>
        <w:tc>
          <w:tcPr>
            <w:tcW w:w="6577" w:type="dxa"/>
            <w:shd w:val="clear" w:color="auto" w:fill="auto"/>
          </w:tcPr>
          <w:p>
            <w:pPr>
              <w:rPr>
                <w:rFonts w:ascii="Garamond" w:hAnsi="Garamond"/>
              </w:rPr>
            </w:pPr>
            <w:r>
              <w:rPr>
                <w:rFonts w:ascii="Garamond" w:hAnsi="Garamond"/>
              </w:rPr>
              <w:t>Tribuna G01 (1980 persone) P.le Marconi</w:t>
            </w:r>
          </w:p>
        </w:tc>
      </w:tr>
      <w:tr>
        <w:tc>
          <w:tcPr>
            <w:tcW w:w="1660" w:type="dxa"/>
            <w:shd w:val="clear" w:color="auto" w:fill="auto"/>
          </w:tcPr>
          <w:p>
            <w:pPr>
              <w:rPr>
                <w:rFonts w:ascii="Garamond" w:hAnsi="Garamond"/>
                <w:color w:val="000000"/>
              </w:rPr>
            </w:pPr>
            <w:r>
              <w:rPr>
                <w:rFonts w:ascii="Garamond" w:hAnsi="Garamond"/>
                <w:color w:val="000000"/>
              </w:rPr>
              <w:t>VP</w:t>
            </w:r>
          </w:p>
        </w:tc>
        <w:tc>
          <w:tcPr>
            <w:tcW w:w="1391" w:type="dxa"/>
            <w:shd w:val="clear" w:color="auto" w:fill="auto"/>
          </w:tcPr>
          <w:p>
            <w:pPr>
              <w:rPr>
                <w:rFonts w:ascii="Garamond" w:hAnsi="Garamond"/>
                <w:color w:val="000000"/>
              </w:rPr>
            </w:pPr>
            <w:r>
              <w:rPr>
                <w:rFonts w:ascii="Garamond" w:hAnsi="Garamond"/>
                <w:color w:val="000000"/>
              </w:rPr>
              <w:t>1</w:t>
            </w:r>
          </w:p>
        </w:tc>
        <w:tc>
          <w:tcPr>
            <w:tcW w:w="6577" w:type="dxa"/>
            <w:shd w:val="clear" w:color="auto" w:fill="auto"/>
          </w:tcPr>
          <w:p>
            <w:pPr>
              <w:rPr>
                <w:rFonts w:ascii="Garamond" w:hAnsi="Garamond"/>
              </w:rPr>
            </w:pPr>
            <w:r>
              <w:rPr>
                <w:rFonts w:ascii="Garamond" w:hAnsi="Garamond"/>
              </w:rPr>
              <w:t>Tribuna G01 (1980 persone) P.le Marconi</w:t>
            </w:r>
          </w:p>
        </w:tc>
      </w:tr>
      <w:tr>
        <w:tc>
          <w:tcPr>
            <w:tcW w:w="1660" w:type="dxa"/>
            <w:shd w:val="clear" w:color="auto" w:fill="auto"/>
          </w:tcPr>
          <w:p>
            <w:pPr>
              <w:rPr>
                <w:rFonts w:ascii="Garamond" w:hAnsi="Garamond"/>
                <w:color w:val="FF0000"/>
              </w:rPr>
            </w:pPr>
            <w:r>
              <w:rPr>
                <w:rFonts w:ascii="Garamond" w:hAnsi="Garamond"/>
                <w:color w:val="FF0000"/>
              </w:rPr>
              <w:t>CR/CSq</w:t>
            </w:r>
          </w:p>
        </w:tc>
        <w:tc>
          <w:tcPr>
            <w:tcW w:w="1391" w:type="dxa"/>
            <w:shd w:val="clear" w:color="auto" w:fill="auto"/>
          </w:tcPr>
          <w:p>
            <w:pPr>
              <w:rPr>
                <w:rFonts w:ascii="Garamond" w:hAnsi="Garamond"/>
                <w:color w:val="FF0000"/>
              </w:rPr>
            </w:pPr>
            <w:r>
              <w:rPr>
                <w:rFonts w:ascii="Garamond" w:hAnsi="Garamond"/>
                <w:color w:val="FF0000"/>
              </w:rPr>
              <w:t>1</w:t>
            </w:r>
          </w:p>
        </w:tc>
        <w:tc>
          <w:tcPr>
            <w:tcW w:w="6577" w:type="dxa"/>
            <w:shd w:val="clear" w:color="auto" w:fill="auto"/>
          </w:tcPr>
          <w:p>
            <w:pPr>
              <w:rPr>
                <w:rFonts w:ascii="Garamond" w:hAnsi="Garamond"/>
              </w:rPr>
            </w:pPr>
            <w:r>
              <w:rPr>
                <w:rFonts w:ascii="Garamond" w:hAnsi="Garamond"/>
              </w:rPr>
              <w:t>Tribuna G02 (2100 persone) V.le Stendhal</w:t>
            </w:r>
          </w:p>
        </w:tc>
      </w:tr>
      <w:tr>
        <w:tc>
          <w:tcPr>
            <w:tcW w:w="1660" w:type="dxa"/>
            <w:shd w:val="clear" w:color="auto" w:fill="auto"/>
          </w:tcPr>
          <w:p>
            <w:pPr>
              <w:rPr>
                <w:rFonts w:ascii="Garamond" w:hAnsi="Garamond"/>
                <w:color w:val="000000"/>
              </w:rPr>
            </w:pPr>
            <w:r>
              <w:rPr>
                <w:rFonts w:ascii="Garamond" w:hAnsi="Garamond"/>
                <w:color w:val="000000"/>
              </w:rPr>
              <w:t>VP</w:t>
            </w:r>
          </w:p>
        </w:tc>
        <w:tc>
          <w:tcPr>
            <w:tcW w:w="1391" w:type="dxa"/>
            <w:shd w:val="clear" w:color="auto" w:fill="auto"/>
          </w:tcPr>
          <w:p>
            <w:pPr>
              <w:rPr>
                <w:rFonts w:ascii="Garamond" w:hAnsi="Garamond"/>
                <w:color w:val="000000"/>
              </w:rPr>
            </w:pPr>
            <w:r>
              <w:rPr>
                <w:rFonts w:ascii="Garamond" w:hAnsi="Garamond"/>
                <w:color w:val="000000"/>
              </w:rPr>
              <w:t>2</w:t>
            </w:r>
          </w:p>
        </w:tc>
        <w:tc>
          <w:tcPr>
            <w:tcW w:w="6577" w:type="dxa"/>
            <w:shd w:val="clear" w:color="auto" w:fill="auto"/>
          </w:tcPr>
          <w:p>
            <w:pPr>
              <w:rPr>
                <w:rFonts w:ascii="Garamond" w:hAnsi="Garamond"/>
              </w:rPr>
            </w:pPr>
            <w:r>
              <w:rPr>
                <w:rFonts w:ascii="Garamond" w:hAnsi="Garamond"/>
              </w:rPr>
              <w:t>Tribuna G02 (2100 persone) V.le Stendhal</w:t>
            </w:r>
          </w:p>
        </w:tc>
      </w:tr>
      <w:tr>
        <w:tc>
          <w:tcPr>
            <w:tcW w:w="1660" w:type="dxa"/>
            <w:shd w:val="clear" w:color="auto" w:fill="auto"/>
          </w:tcPr>
          <w:p>
            <w:pPr>
              <w:rPr>
                <w:rFonts w:ascii="Garamond" w:hAnsi="Garamond"/>
                <w:color w:val="FF0000"/>
              </w:rPr>
            </w:pPr>
            <w:r>
              <w:rPr>
                <w:rFonts w:ascii="Garamond" w:hAnsi="Garamond"/>
                <w:color w:val="FF0000"/>
              </w:rPr>
              <w:t>CR/CSq</w:t>
            </w:r>
          </w:p>
        </w:tc>
        <w:tc>
          <w:tcPr>
            <w:tcW w:w="1391" w:type="dxa"/>
            <w:shd w:val="clear" w:color="auto" w:fill="auto"/>
          </w:tcPr>
          <w:p>
            <w:pPr>
              <w:rPr>
                <w:rFonts w:ascii="Garamond" w:hAnsi="Garamond"/>
                <w:color w:val="FF0000"/>
              </w:rPr>
            </w:pPr>
            <w:r>
              <w:rPr>
                <w:rFonts w:ascii="Garamond" w:hAnsi="Garamond"/>
                <w:color w:val="FF0000"/>
              </w:rPr>
              <w:t>1</w:t>
            </w:r>
          </w:p>
        </w:tc>
        <w:tc>
          <w:tcPr>
            <w:tcW w:w="6577" w:type="dxa"/>
            <w:shd w:val="clear" w:color="auto" w:fill="auto"/>
          </w:tcPr>
          <w:p>
            <w:pPr>
              <w:rPr>
                <w:rFonts w:ascii="Garamond" w:hAnsi="Garamond"/>
              </w:rPr>
            </w:pPr>
            <w:r>
              <w:rPr>
                <w:rFonts w:ascii="Garamond" w:hAnsi="Garamond"/>
              </w:rPr>
              <w:t>Tribuna G03 (3024 persone) P.zza J.F. Kennedy</w:t>
            </w:r>
          </w:p>
        </w:tc>
      </w:tr>
      <w:tr>
        <w:tc>
          <w:tcPr>
            <w:tcW w:w="1660" w:type="dxa"/>
            <w:shd w:val="clear" w:color="auto" w:fill="auto"/>
          </w:tcPr>
          <w:p>
            <w:pPr>
              <w:rPr>
                <w:rFonts w:ascii="Garamond" w:hAnsi="Garamond"/>
                <w:color w:val="000000"/>
              </w:rPr>
            </w:pPr>
            <w:r>
              <w:rPr>
                <w:rFonts w:ascii="Garamond" w:hAnsi="Garamond"/>
                <w:color w:val="000000"/>
              </w:rPr>
              <w:t>VP</w:t>
            </w:r>
          </w:p>
        </w:tc>
        <w:tc>
          <w:tcPr>
            <w:tcW w:w="1391" w:type="dxa"/>
            <w:shd w:val="clear" w:color="auto" w:fill="auto"/>
          </w:tcPr>
          <w:p>
            <w:pPr>
              <w:rPr>
                <w:rFonts w:ascii="Garamond" w:hAnsi="Garamond"/>
                <w:color w:val="000000"/>
              </w:rPr>
            </w:pPr>
            <w:r>
              <w:rPr>
                <w:rFonts w:ascii="Garamond" w:hAnsi="Garamond"/>
                <w:color w:val="000000"/>
              </w:rPr>
              <w:t>2</w:t>
            </w:r>
          </w:p>
        </w:tc>
        <w:tc>
          <w:tcPr>
            <w:tcW w:w="6577" w:type="dxa"/>
            <w:shd w:val="clear" w:color="auto" w:fill="auto"/>
          </w:tcPr>
          <w:p>
            <w:pPr>
              <w:rPr>
                <w:rFonts w:ascii="Garamond" w:hAnsi="Garamond"/>
              </w:rPr>
            </w:pPr>
            <w:r>
              <w:rPr>
                <w:rFonts w:ascii="Garamond" w:hAnsi="Garamond"/>
              </w:rPr>
              <w:t>Tribuna G03 (3024 persone) P.zza J.F. Kennedy</w:t>
            </w:r>
          </w:p>
        </w:tc>
      </w:tr>
      <w:tr>
        <w:tc>
          <w:tcPr>
            <w:tcW w:w="1660" w:type="dxa"/>
            <w:shd w:val="clear" w:color="auto" w:fill="auto"/>
          </w:tcPr>
          <w:p>
            <w:pPr>
              <w:rPr>
                <w:rFonts w:ascii="Garamond" w:hAnsi="Garamond"/>
                <w:color w:val="FF0000"/>
              </w:rPr>
            </w:pPr>
            <w:r>
              <w:rPr>
                <w:rFonts w:ascii="Garamond" w:hAnsi="Garamond"/>
                <w:color w:val="FF0000"/>
              </w:rPr>
              <w:t>CR/CSq</w:t>
            </w:r>
          </w:p>
        </w:tc>
        <w:tc>
          <w:tcPr>
            <w:tcW w:w="1391" w:type="dxa"/>
            <w:shd w:val="clear" w:color="auto" w:fill="auto"/>
          </w:tcPr>
          <w:p>
            <w:pPr>
              <w:rPr>
                <w:rFonts w:ascii="Garamond" w:hAnsi="Garamond"/>
                <w:color w:val="FF0000"/>
              </w:rPr>
            </w:pPr>
            <w:r>
              <w:rPr>
                <w:rFonts w:ascii="Garamond" w:hAnsi="Garamond"/>
                <w:color w:val="FF0000"/>
              </w:rPr>
              <w:t>1</w:t>
            </w:r>
          </w:p>
        </w:tc>
        <w:tc>
          <w:tcPr>
            <w:tcW w:w="6577" w:type="dxa"/>
            <w:shd w:val="clear" w:color="auto" w:fill="auto"/>
          </w:tcPr>
          <w:p>
            <w:pPr>
              <w:rPr>
                <w:rFonts w:ascii="Garamond" w:hAnsi="Garamond"/>
              </w:rPr>
            </w:pPr>
            <w:r>
              <w:rPr>
                <w:rFonts w:ascii="Garamond" w:hAnsi="Garamond"/>
              </w:rPr>
              <w:t>Tribuna G04 (1352 persone) Viale della Pittura</w:t>
            </w:r>
          </w:p>
        </w:tc>
      </w:tr>
      <w:tr>
        <w:tc>
          <w:tcPr>
            <w:tcW w:w="1660" w:type="dxa"/>
            <w:shd w:val="clear" w:color="auto" w:fill="auto"/>
          </w:tcPr>
          <w:p>
            <w:pPr>
              <w:rPr>
                <w:rFonts w:ascii="Garamond" w:hAnsi="Garamond"/>
                <w:color w:val="000000"/>
              </w:rPr>
            </w:pPr>
            <w:r>
              <w:rPr>
                <w:rFonts w:ascii="Garamond" w:hAnsi="Garamond"/>
                <w:color w:val="000000"/>
              </w:rPr>
              <w:lastRenderedPageBreak/>
              <w:t>VP</w:t>
            </w:r>
          </w:p>
        </w:tc>
        <w:tc>
          <w:tcPr>
            <w:tcW w:w="1391" w:type="dxa"/>
            <w:shd w:val="clear" w:color="auto" w:fill="auto"/>
          </w:tcPr>
          <w:p>
            <w:pPr>
              <w:rPr>
                <w:rFonts w:ascii="Garamond" w:hAnsi="Garamond"/>
                <w:color w:val="000000"/>
              </w:rPr>
            </w:pPr>
            <w:r>
              <w:rPr>
                <w:rFonts w:ascii="Garamond" w:hAnsi="Garamond"/>
                <w:color w:val="000000"/>
              </w:rPr>
              <w:t>1</w:t>
            </w:r>
          </w:p>
        </w:tc>
        <w:tc>
          <w:tcPr>
            <w:tcW w:w="6577" w:type="dxa"/>
            <w:shd w:val="clear" w:color="auto" w:fill="auto"/>
          </w:tcPr>
          <w:p>
            <w:pPr>
              <w:rPr>
                <w:rFonts w:ascii="Garamond" w:hAnsi="Garamond"/>
              </w:rPr>
            </w:pPr>
            <w:r>
              <w:rPr>
                <w:rFonts w:ascii="Garamond" w:hAnsi="Garamond"/>
              </w:rPr>
              <w:t>Tribuna G04 (1352 persone) Viale della Pittura</w:t>
            </w:r>
          </w:p>
        </w:tc>
      </w:tr>
      <w:tr>
        <w:tc>
          <w:tcPr>
            <w:tcW w:w="1660" w:type="dxa"/>
            <w:shd w:val="clear" w:color="auto" w:fill="auto"/>
          </w:tcPr>
          <w:p>
            <w:pPr>
              <w:rPr>
                <w:rFonts w:ascii="Garamond" w:hAnsi="Garamond"/>
                <w:color w:val="FF0000"/>
              </w:rPr>
            </w:pPr>
            <w:r>
              <w:rPr>
                <w:rFonts w:ascii="Garamond" w:hAnsi="Garamond"/>
                <w:color w:val="FF0000"/>
              </w:rPr>
              <w:t>CR/CSq</w:t>
            </w:r>
          </w:p>
        </w:tc>
        <w:tc>
          <w:tcPr>
            <w:tcW w:w="1391" w:type="dxa"/>
            <w:shd w:val="clear" w:color="auto" w:fill="auto"/>
          </w:tcPr>
          <w:p>
            <w:pPr>
              <w:rPr>
                <w:rFonts w:ascii="Garamond" w:hAnsi="Garamond"/>
                <w:color w:val="FF0000"/>
              </w:rPr>
            </w:pPr>
            <w:r>
              <w:rPr>
                <w:rFonts w:ascii="Garamond" w:hAnsi="Garamond"/>
                <w:color w:val="FF0000"/>
              </w:rPr>
              <w:t>1</w:t>
            </w:r>
          </w:p>
        </w:tc>
        <w:tc>
          <w:tcPr>
            <w:tcW w:w="6577" w:type="dxa"/>
            <w:shd w:val="clear" w:color="auto" w:fill="auto"/>
          </w:tcPr>
          <w:p>
            <w:pPr>
              <w:rPr>
                <w:rFonts w:ascii="Garamond" w:hAnsi="Garamond"/>
              </w:rPr>
            </w:pPr>
            <w:r>
              <w:rPr>
                <w:rFonts w:ascii="Garamond" w:hAnsi="Garamond"/>
              </w:rPr>
              <w:t>Tribuna G05 (1512 persone) Viale della Pittura</w:t>
            </w:r>
          </w:p>
        </w:tc>
      </w:tr>
      <w:tr>
        <w:tc>
          <w:tcPr>
            <w:tcW w:w="1660" w:type="dxa"/>
            <w:shd w:val="clear" w:color="auto" w:fill="auto"/>
          </w:tcPr>
          <w:p>
            <w:pPr>
              <w:rPr>
                <w:rFonts w:ascii="Garamond" w:hAnsi="Garamond"/>
                <w:color w:val="000000"/>
              </w:rPr>
            </w:pPr>
            <w:r>
              <w:rPr>
                <w:rFonts w:ascii="Garamond" w:hAnsi="Garamond"/>
                <w:color w:val="000000"/>
              </w:rPr>
              <w:t>VP</w:t>
            </w:r>
          </w:p>
        </w:tc>
        <w:tc>
          <w:tcPr>
            <w:tcW w:w="1391" w:type="dxa"/>
            <w:shd w:val="clear" w:color="auto" w:fill="auto"/>
          </w:tcPr>
          <w:p>
            <w:pPr>
              <w:rPr>
                <w:rFonts w:ascii="Garamond" w:hAnsi="Garamond"/>
                <w:color w:val="000000"/>
              </w:rPr>
            </w:pPr>
            <w:r>
              <w:rPr>
                <w:rFonts w:ascii="Garamond" w:hAnsi="Garamond"/>
                <w:color w:val="000000"/>
              </w:rPr>
              <w:t>1</w:t>
            </w:r>
          </w:p>
        </w:tc>
        <w:tc>
          <w:tcPr>
            <w:tcW w:w="6577" w:type="dxa"/>
            <w:shd w:val="clear" w:color="auto" w:fill="auto"/>
          </w:tcPr>
          <w:p>
            <w:pPr>
              <w:rPr>
                <w:rFonts w:ascii="Garamond" w:hAnsi="Garamond"/>
              </w:rPr>
            </w:pPr>
            <w:r>
              <w:rPr>
                <w:rFonts w:ascii="Garamond" w:hAnsi="Garamond"/>
              </w:rPr>
              <w:t>Tribuna G05 (1512 persone) Viale della Pittura</w:t>
            </w:r>
          </w:p>
        </w:tc>
      </w:tr>
      <w:tr>
        <w:tc>
          <w:tcPr>
            <w:tcW w:w="1660" w:type="dxa"/>
            <w:shd w:val="clear" w:color="auto" w:fill="auto"/>
          </w:tcPr>
          <w:p>
            <w:pPr>
              <w:rPr>
                <w:rFonts w:ascii="Garamond" w:hAnsi="Garamond"/>
                <w:color w:val="FF0000"/>
              </w:rPr>
            </w:pPr>
            <w:r>
              <w:rPr>
                <w:rFonts w:ascii="Garamond" w:hAnsi="Garamond"/>
                <w:color w:val="FF0000"/>
              </w:rPr>
              <w:t>CR/CSq</w:t>
            </w:r>
          </w:p>
        </w:tc>
        <w:tc>
          <w:tcPr>
            <w:tcW w:w="1391" w:type="dxa"/>
            <w:shd w:val="clear" w:color="auto" w:fill="auto"/>
          </w:tcPr>
          <w:p>
            <w:pPr>
              <w:rPr>
                <w:rFonts w:ascii="Garamond" w:hAnsi="Garamond"/>
                <w:color w:val="FF0000"/>
              </w:rPr>
            </w:pPr>
            <w:r>
              <w:rPr>
                <w:rFonts w:ascii="Garamond" w:hAnsi="Garamond"/>
                <w:color w:val="FF0000"/>
              </w:rPr>
              <w:t>1</w:t>
            </w:r>
          </w:p>
        </w:tc>
        <w:tc>
          <w:tcPr>
            <w:tcW w:w="6577" w:type="dxa"/>
            <w:shd w:val="clear" w:color="auto" w:fill="auto"/>
          </w:tcPr>
          <w:p>
            <w:pPr>
              <w:rPr>
                <w:rFonts w:ascii="Garamond" w:hAnsi="Garamond"/>
              </w:rPr>
            </w:pPr>
            <w:r>
              <w:rPr>
                <w:rFonts w:ascii="Garamond" w:hAnsi="Garamond"/>
              </w:rPr>
              <w:t>Tribune G06 e G07 (3024+1980 persone) Via Ciro il Grande</w:t>
            </w:r>
          </w:p>
        </w:tc>
      </w:tr>
      <w:tr>
        <w:tc>
          <w:tcPr>
            <w:tcW w:w="1660" w:type="dxa"/>
            <w:shd w:val="clear" w:color="auto" w:fill="auto"/>
          </w:tcPr>
          <w:p>
            <w:pPr>
              <w:rPr>
                <w:rFonts w:ascii="Garamond" w:hAnsi="Garamond"/>
                <w:color w:val="000000"/>
              </w:rPr>
            </w:pPr>
            <w:r>
              <w:rPr>
                <w:rFonts w:ascii="Garamond" w:hAnsi="Garamond"/>
                <w:color w:val="000000"/>
              </w:rPr>
              <w:t>VP</w:t>
            </w:r>
          </w:p>
        </w:tc>
        <w:tc>
          <w:tcPr>
            <w:tcW w:w="1391" w:type="dxa"/>
            <w:shd w:val="clear" w:color="auto" w:fill="auto"/>
          </w:tcPr>
          <w:p>
            <w:pPr>
              <w:rPr>
                <w:rFonts w:ascii="Garamond" w:hAnsi="Garamond"/>
                <w:color w:val="000000"/>
              </w:rPr>
            </w:pPr>
            <w:r>
              <w:rPr>
                <w:rFonts w:ascii="Garamond" w:hAnsi="Garamond"/>
                <w:color w:val="000000"/>
              </w:rPr>
              <w:t>2</w:t>
            </w:r>
          </w:p>
        </w:tc>
        <w:tc>
          <w:tcPr>
            <w:tcW w:w="6577" w:type="dxa"/>
            <w:shd w:val="clear" w:color="auto" w:fill="auto"/>
          </w:tcPr>
          <w:p>
            <w:pPr>
              <w:rPr>
                <w:rFonts w:ascii="Garamond" w:hAnsi="Garamond"/>
              </w:rPr>
            </w:pPr>
            <w:r>
              <w:rPr>
                <w:rFonts w:ascii="Garamond" w:hAnsi="Garamond"/>
              </w:rPr>
              <w:t>Tribune G06 e G07 (3024+1980 persone) Via Ciro il Grande</w:t>
            </w:r>
          </w:p>
        </w:tc>
      </w:tr>
      <w:tr>
        <w:tc>
          <w:tcPr>
            <w:tcW w:w="1660" w:type="dxa"/>
            <w:shd w:val="clear" w:color="auto" w:fill="auto"/>
          </w:tcPr>
          <w:p>
            <w:pPr>
              <w:rPr>
                <w:color w:val="FF0000"/>
              </w:rPr>
            </w:pPr>
            <w:r>
              <w:rPr>
                <w:color w:val="FF0000"/>
              </w:rPr>
              <w:t>CR/Csq</w:t>
            </w:r>
          </w:p>
        </w:tc>
        <w:tc>
          <w:tcPr>
            <w:tcW w:w="1391" w:type="dxa"/>
            <w:shd w:val="clear" w:color="auto" w:fill="auto"/>
          </w:tcPr>
          <w:p>
            <w:pPr>
              <w:rPr>
                <w:color w:val="FF0000"/>
              </w:rPr>
            </w:pPr>
            <w:r>
              <w:rPr>
                <w:color w:val="FF0000"/>
              </w:rPr>
              <w:t>1</w:t>
            </w:r>
          </w:p>
        </w:tc>
        <w:tc>
          <w:tcPr>
            <w:tcW w:w="6577" w:type="dxa"/>
            <w:shd w:val="clear" w:color="auto" w:fill="auto"/>
          </w:tcPr>
          <w:p>
            <w:r>
              <w:t>Tribuna 5 A (1270 persone) Via C. Colombo angolo V.le Civiltà del Lavoro</w:t>
            </w:r>
          </w:p>
        </w:tc>
      </w:tr>
      <w:tr>
        <w:tc>
          <w:tcPr>
            <w:tcW w:w="1660" w:type="dxa"/>
            <w:shd w:val="clear" w:color="auto" w:fill="auto"/>
          </w:tcPr>
          <w:p>
            <w:pPr>
              <w:rPr>
                <w:color w:val="000000"/>
              </w:rPr>
            </w:pPr>
            <w:r>
              <w:rPr>
                <w:color w:val="000000"/>
              </w:rPr>
              <w:t>VP</w:t>
            </w:r>
          </w:p>
        </w:tc>
        <w:tc>
          <w:tcPr>
            <w:tcW w:w="1391" w:type="dxa"/>
            <w:shd w:val="clear" w:color="auto" w:fill="auto"/>
          </w:tcPr>
          <w:p>
            <w:pPr>
              <w:rPr>
                <w:color w:val="000000"/>
              </w:rPr>
            </w:pPr>
            <w:r>
              <w:rPr>
                <w:color w:val="000000"/>
              </w:rPr>
              <w:t>2</w:t>
            </w:r>
          </w:p>
        </w:tc>
        <w:tc>
          <w:tcPr>
            <w:tcW w:w="6577" w:type="dxa"/>
            <w:shd w:val="clear" w:color="auto" w:fill="auto"/>
          </w:tcPr>
          <w:p>
            <w:r>
              <w:t>Tribuna 5 A (1270 persone) Via C. Colombo angolo V.le Civiltà del Lavoro</w:t>
            </w:r>
          </w:p>
        </w:tc>
      </w:tr>
      <w:tr>
        <w:tc>
          <w:tcPr>
            <w:tcW w:w="1660" w:type="dxa"/>
            <w:shd w:val="clear" w:color="auto" w:fill="auto"/>
          </w:tcPr>
          <w:p>
            <w:pPr>
              <w:rPr>
                <w:color w:val="FF0000"/>
              </w:rPr>
            </w:pPr>
            <w:r>
              <w:rPr>
                <w:color w:val="FF0000"/>
              </w:rPr>
              <w:t>CR/Csq</w:t>
            </w:r>
          </w:p>
        </w:tc>
        <w:tc>
          <w:tcPr>
            <w:tcW w:w="1391" w:type="dxa"/>
            <w:shd w:val="clear" w:color="auto" w:fill="auto"/>
          </w:tcPr>
          <w:p>
            <w:pPr>
              <w:rPr>
                <w:color w:val="FF0000"/>
              </w:rPr>
            </w:pPr>
            <w:r>
              <w:rPr>
                <w:color w:val="FF0000"/>
              </w:rPr>
              <w:t>1</w:t>
            </w:r>
          </w:p>
        </w:tc>
        <w:tc>
          <w:tcPr>
            <w:tcW w:w="6577" w:type="dxa"/>
            <w:shd w:val="clear" w:color="auto" w:fill="auto"/>
          </w:tcPr>
          <w:p>
            <w:r>
              <w:t>Tribuna 5 B e 5 C (870+542 persone) Via C. Colombo fronte Museo Medioevale (5 B); Via C. Colombo fronte Nuvola (5 C)</w:t>
            </w:r>
          </w:p>
        </w:tc>
      </w:tr>
      <w:tr>
        <w:tc>
          <w:tcPr>
            <w:tcW w:w="1660" w:type="dxa"/>
            <w:shd w:val="clear" w:color="auto" w:fill="auto"/>
          </w:tcPr>
          <w:p>
            <w:pPr>
              <w:rPr>
                <w:color w:val="000000"/>
              </w:rPr>
            </w:pPr>
            <w:r>
              <w:rPr>
                <w:color w:val="000000"/>
              </w:rPr>
              <w:t>VP</w:t>
            </w:r>
          </w:p>
        </w:tc>
        <w:tc>
          <w:tcPr>
            <w:tcW w:w="1391" w:type="dxa"/>
            <w:shd w:val="clear" w:color="auto" w:fill="auto"/>
          </w:tcPr>
          <w:p>
            <w:pPr>
              <w:rPr>
                <w:color w:val="000000"/>
              </w:rPr>
            </w:pPr>
            <w:r>
              <w:rPr>
                <w:color w:val="000000"/>
              </w:rPr>
              <w:t>2</w:t>
            </w:r>
          </w:p>
        </w:tc>
        <w:tc>
          <w:tcPr>
            <w:tcW w:w="6577" w:type="dxa"/>
            <w:shd w:val="clear" w:color="auto" w:fill="auto"/>
          </w:tcPr>
          <w:p>
            <w:r>
              <w:t>Tribuna 5 B e 5 C (870+542 persone) Via C. Colombo fronte Museo Medioevale (5 B); Via C. Colombo fronte Nuvola (5 C)</w:t>
            </w:r>
          </w:p>
        </w:tc>
      </w:tr>
      <w:tr>
        <w:tc>
          <w:tcPr>
            <w:tcW w:w="1660" w:type="dxa"/>
            <w:shd w:val="clear" w:color="auto" w:fill="auto"/>
          </w:tcPr>
          <w:p>
            <w:pPr>
              <w:rPr>
                <w:color w:val="FF0000"/>
              </w:rPr>
            </w:pPr>
            <w:r>
              <w:rPr>
                <w:color w:val="FF0000"/>
              </w:rPr>
              <w:t>CR/CSq</w:t>
            </w:r>
          </w:p>
        </w:tc>
        <w:tc>
          <w:tcPr>
            <w:tcW w:w="1391" w:type="dxa"/>
            <w:shd w:val="clear" w:color="auto" w:fill="auto"/>
          </w:tcPr>
          <w:p>
            <w:pPr>
              <w:rPr>
                <w:color w:val="FF0000"/>
              </w:rPr>
            </w:pPr>
            <w:r>
              <w:rPr>
                <w:color w:val="FF0000"/>
              </w:rPr>
              <w:t>1</w:t>
            </w:r>
          </w:p>
        </w:tc>
        <w:tc>
          <w:tcPr>
            <w:tcW w:w="6577" w:type="dxa"/>
            <w:shd w:val="clear" w:color="auto" w:fill="auto"/>
          </w:tcPr>
          <w:p>
            <w:r>
              <w:t>Area Compound TV (Viale dell’Arte dietro Palazzo Congressi)</w:t>
            </w:r>
          </w:p>
        </w:tc>
      </w:tr>
      <w:tr>
        <w:tc>
          <w:tcPr>
            <w:tcW w:w="1660" w:type="dxa"/>
            <w:shd w:val="clear" w:color="auto" w:fill="auto"/>
          </w:tcPr>
          <w:p>
            <w:pPr>
              <w:rPr>
                <w:color w:val="000000"/>
              </w:rPr>
            </w:pPr>
            <w:r>
              <w:rPr>
                <w:color w:val="000000"/>
              </w:rPr>
              <w:t>VP</w:t>
            </w:r>
          </w:p>
        </w:tc>
        <w:tc>
          <w:tcPr>
            <w:tcW w:w="1391" w:type="dxa"/>
            <w:shd w:val="clear" w:color="auto" w:fill="auto"/>
          </w:tcPr>
          <w:p>
            <w:pPr>
              <w:rPr>
                <w:color w:val="000000"/>
              </w:rPr>
            </w:pPr>
            <w:r>
              <w:rPr>
                <w:color w:val="000000"/>
              </w:rPr>
              <w:t>2</w:t>
            </w:r>
          </w:p>
        </w:tc>
        <w:tc>
          <w:tcPr>
            <w:tcW w:w="6577" w:type="dxa"/>
            <w:shd w:val="clear" w:color="auto" w:fill="auto"/>
          </w:tcPr>
          <w:p>
            <w:r>
              <w:t>Area Compound TV (Viale dell’Arte dietro Palazzo Congressi)</w:t>
            </w:r>
          </w:p>
        </w:tc>
      </w:tr>
      <w:tr>
        <w:tc>
          <w:tcPr>
            <w:tcW w:w="1660" w:type="dxa"/>
            <w:shd w:val="clear" w:color="auto" w:fill="auto"/>
          </w:tcPr>
          <w:p>
            <w:pPr>
              <w:rPr>
                <w:color w:val="FF0000"/>
              </w:rPr>
            </w:pPr>
            <w:r>
              <w:rPr>
                <w:color w:val="FF0000"/>
              </w:rPr>
              <w:t>CR/CSq</w:t>
            </w:r>
          </w:p>
        </w:tc>
        <w:tc>
          <w:tcPr>
            <w:tcW w:w="1391" w:type="dxa"/>
            <w:shd w:val="clear" w:color="auto" w:fill="auto"/>
          </w:tcPr>
          <w:p>
            <w:pPr>
              <w:rPr>
                <w:color w:val="FF0000"/>
              </w:rPr>
            </w:pPr>
            <w:r>
              <w:rPr>
                <w:color w:val="FF0000"/>
              </w:rPr>
              <w:t>1</w:t>
            </w:r>
          </w:p>
        </w:tc>
        <w:tc>
          <w:tcPr>
            <w:tcW w:w="6577" w:type="dxa"/>
            <w:shd w:val="clear" w:color="auto" w:fill="auto"/>
          </w:tcPr>
          <w:p>
            <w:r>
              <w:t>Area A (persone in piedi sul prato di Viale dell’Agricoltura)</w:t>
            </w:r>
          </w:p>
        </w:tc>
      </w:tr>
      <w:tr>
        <w:tc>
          <w:tcPr>
            <w:tcW w:w="1660" w:type="dxa"/>
            <w:shd w:val="clear" w:color="auto" w:fill="auto"/>
          </w:tcPr>
          <w:p>
            <w:pPr>
              <w:rPr>
                <w:color w:val="000000"/>
              </w:rPr>
            </w:pPr>
            <w:r>
              <w:rPr>
                <w:color w:val="000000"/>
              </w:rPr>
              <w:t>VP</w:t>
            </w:r>
          </w:p>
        </w:tc>
        <w:tc>
          <w:tcPr>
            <w:tcW w:w="1391" w:type="dxa"/>
            <w:shd w:val="clear" w:color="auto" w:fill="auto"/>
          </w:tcPr>
          <w:p>
            <w:pPr>
              <w:rPr>
                <w:color w:val="000000"/>
              </w:rPr>
            </w:pPr>
            <w:r>
              <w:rPr>
                <w:color w:val="000000"/>
              </w:rPr>
              <w:t>2</w:t>
            </w:r>
          </w:p>
        </w:tc>
        <w:tc>
          <w:tcPr>
            <w:tcW w:w="6577" w:type="dxa"/>
            <w:shd w:val="clear" w:color="auto" w:fill="auto"/>
          </w:tcPr>
          <w:p>
            <w:r>
              <w:t>Area A (persone in piedi sul prato di Viale dell’Agricoltura)</w:t>
            </w:r>
          </w:p>
        </w:tc>
      </w:tr>
      <w:tr>
        <w:tc>
          <w:tcPr>
            <w:tcW w:w="1660" w:type="dxa"/>
            <w:shd w:val="clear" w:color="auto" w:fill="auto"/>
          </w:tcPr>
          <w:p>
            <w:pPr>
              <w:rPr>
                <w:color w:val="FF0000"/>
              </w:rPr>
            </w:pPr>
            <w:r>
              <w:rPr>
                <w:color w:val="FF0000"/>
              </w:rPr>
              <w:t>CR/CSq</w:t>
            </w:r>
          </w:p>
        </w:tc>
        <w:tc>
          <w:tcPr>
            <w:tcW w:w="1391" w:type="dxa"/>
            <w:shd w:val="clear" w:color="auto" w:fill="auto"/>
          </w:tcPr>
          <w:p>
            <w:pPr>
              <w:rPr>
                <w:color w:val="FF0000"/>
              </w:rPr>
            </w:pPr>
            <w:r>
              <w:rPr>
                <w:color w:val="FF0000"/>
              </w:rPr>
              <w:t>1</w:t>
            </w:r>
          </w:p>
        </w:tc>
        <w:tc>
          <w:tcPr>
            <w:tcW w:w="6577" w:type="dxa"/>
            <w:shd w:val="clear" w:color="auto" w:fill="auto"/>
          </w:tcPr>
          <w:p>
            <w:r>
              <w:t>Aree B (persone in piedi sul prato di Viale dell’Industria)</w:t>
            </w:r>
          </w:p>
        </w:tc>
      </w:tr>
      <w:tr>
        <w:tc>
          <w:tcPr>
            <w:tcW w:w="1660" w:type="dxa"/>
            <w:shd w:val="clear" w:color="auto" w:fill="auto"/>
          </w:tcPr>
          <w:p>
            <w:pPr>
              <w:rPr>
                <w:color w:val="000000"/>
              </w:rPr>
            </w:pPr>
            <w:r>
              <w:rPr>
                <w:color w:val="000000"/>
              </w:rPr>
              <w:t>VP</w:t>
            </w:r>
          </w:p>
        </w:tc>
        <w:tc>
          <w:tcPr>
            <w:tcW w:w="1391" w:type="dxa"/>
            <w:shd w:val="clear" w:color="auto" w:fill="auto"/>
          </w:tcPr>
          <w:p>
            <w:pPr>
              <w:rPr>
                <w:color w:val="000000"/>
              </w:rPr>
            </w:pPr>
            <w:r>
              <w:rPr>
                <w:color w:val="000000"/>
              </w:rPr>
              <w:t>2</w:t>
            </w:r>
          </w:p>
        </w:tc>
        <w:tc>
          <w:tcPr>
            <w:tcW w:w="6577" w:type="dxa"/>
            <w:shd w:val="clear" w:color="auto" w:fill="auto"/>
          </w:tcPr>
          <w:p>
            <w:r>
              <w:t>Area B (persone in piedi sul prato di Viale dell’Industria)</w:t>
            </w:r>
          </w:p>
        </w:tc>
      </w:tr>
      <w:tr>
        <w:tc>
          <w:tcPr>
            <w:tcW w:w="1660" w:type="dxa"/>
            <w:shd w:val="clear" w:color="auto" w:fill="auto"/>
          </w:tcPr>
          <w:p>
            <w:pPr>
              <w:rPr>
                <w:color w:val="FF0000"/>
              </w:rPr>
            </w:pPr>
            <w:r>
              <w:rPr>
                <w:color w:val="FF0000"/>
              </w:rPr>
              <w:t>CR/CSq</w:t>
            </w:r>
          </w:p>
        </w:tc>
        <w:tc>
          <w:tcPr>
            <w:tcW w:w="1391" w:type="dxa"/>
            <w:shd w:val="clear" w:color="auto" w:fill="auto"/>
          </w:tcPr>
          <w:p>
            <w:pPr>
              <w:rPr>
                <w:color w:val="FF0000"/>
              </w:rPr>
            </w:pPr>
            <w:r>
              <w:rPr>
                <w:color w:val="FF0000"/>
              </w:rPr>
              <w:t>1</w:t>
            </w:r>
          </w:p>
        </w:tc>
        <w:tc>
          <w:tcPr>
            <w:tcW w:w="6577" w:type="dxa"/>
            <w:shd w:val="clear" w:color="auto" w:fill="auto"/>
          </w:tcPr>
          <w:p>
            <w:r>
              <w:t>Area C-D (persone in piedi P.zza G. Marconi obelisco)</w:t>
            </w:r>
          </w:p>
        </w:tc>
      </w:tr>
      <w:tr>
        <w:tc>
          <w:tcPr>
            <w:tcW w:w="1660" w:type="dxa"/>
            <w:shd w:val="clear" w:color="auto" w:fill="auto"/>
          </w:tcPr>
          <w:p>
            <w:pPr>
              <w:rPr>
                <w:color w:val="000000"/>
              </w:rPr>
            </w:pPr>
            <w:r>
              <w:rPr>
                <w:color w:val="000000"/>
              </w:rPr>
              <w:t>VP</w:t>
            </w:r>
          </w:p>
        </w:tc>
        <w:tc>
          <w:tcPr>
            <w:tcW w:w="1391" w:type="dxa"/>
            <w:shd w:val="clear" w:color="auto" w:fill="auto"/>
          </w:tcPr>
          <w:p>
            <w:pPr>
              <w:rPr>
                <w:color w:val="000000"/>
              </w:rPr>
            </w:pPr>
            <w:r>
              <w:rPr>
                <w:color w:val="000000"/>
              </w:rPr>
              <w:t>2</w:t>
            </w:r>
          </w:p>
        </w:tc>
        <w:tc>
          <w:tcPr>
            <w:tcW w:w="6577" w:type="dxa"/>
            <w:shd w:val="clear" w:color="auto" w:fill="auto"/>
          </w:tcPr>
          <w:p>
            <w:r>
              <w:t>Area C-D (persone in piedi P.zza G. Marconi obelisco)</w:t>
            </w:r>
          </w:p>
        </w:tc>
      </w:tr>
      <w:tr>
        <w:tc>
          <w:tcPr>
            <w:tcW w:w="1660" w:type="dxa"/>
            <w:shd w:val="clear" w:color="auto" w:fill="auto"/>
          </w:tcPr>
          <w:p>
            <w:pPr>
              <w:rPr>
                <w:color w:val="FF0000"/>
              </w:rPr>
            </w:pPr>
            <w:r>
              <w:rPr>
                <w:color w:val="FF0000"/>
              </w:rPr>
              <w:t>CR/CSq/VP</w:t>
            </w:r>
          </w:p>
        </w:tc>
        <w:tc>
          <w:tcPr>
            <w:tcW w:w="1391" w:type="dxa"/>
            <w:shd w:val="clear" w:color="auto" w:fill="auto"/>
          </w:tcPr>
          <w:p>
            <w:pPr>
              <w:rPr>
                <w:color w:val="FF0000"/>
              </w:rPr>
            </w:pPr>
            <w:r>
              <w:rPr>
                <w:color w:val="FF0000"/>
              </w:rPr>
              <w:t>1</w:t>
            </w:r>
          </w:p>
        </w:tc>
        <w:tc>
          <w:tcPr>
            <w:tcW w:w="6577" w:type="dxa"/>
            <w:shd w:val="clear" w:color="auto" w:fill="auto"/>
          </w:tcPr>
          <w:p>
            <w:r>
              <w:t>Palazzo Congressi- Sala Operativa Interforze</w:t>
            </w:r>
          </w:p>
        </w:tc>
      </w:tr>
      <w:tr>
        <w:tc>
          <w:tcPr>
            <w:tcW w:w="1660" w:type="dxa"/>
            <w:shd w:val="clear" w:color="auto" w:fill="auto"/>
          </w:tcPr>
          <w:p>
            <w:pPr>
              <w:rPr>
                <w:color w:val="FF0000"/>
              </w:rPr>
            </w:pPr>
            <w:r>
              <w:rPr>
                <w:color w:val="FF0000"/>
              </w:rPr>
              <w:t>C.R/CSq</w:t>
            </w:r>
          </w:p>
        </w:tc>
        <w:tc>
          <w:tcPr>
            <w:tcW w:w="1391" w:type="dxa"/>
            <w:shd w:val="clear" w:color="auto" w:fill="auto"/>
          </w:tcPr>
          <w:p>
            <w:pPr>
              <w:rPr>
                <w:color w:val="FF0000"/>
              </w:rPr>
            </w:pPr>
            <w:r>
              <w:rPr>
                <w:color w:val="FF0000"/>
              </w:rPr>
              <w:t>1</w:t>
            </w:r>
          </w:p>
        </w:tc>
        <w:tc>
          <w:tcPr>
            <w:tcW w:w="6577" w:type="dxa"/>
            <w:shd w:val="clear" w:color="auto" w:fill="auto"/>
          </w:tcPr>
          <w:p>
            <w:r>
              <w:t>APS n° 1</w:t>
            </w:r>
          </w:p>
        </w:tc>
      </w:tr>
      <w:tr>
        <w:tc>
          <w:tcPr>
            <w:tcW w:w="1660" w:type="dxa"/>
            <w:shd w:val="clear" w:color="auto" w:fill="auto"/>
          </w:tcPr>
          <w:p>
            <w:pPr>
              <w:rPr>
                <w:color w:val="000000"/>
              </w:rPr>
            </w:pPr>
            <w:r>
              <w:rPr>
                <w:color w:val="000000"/>
              </w:rPr>
              <w:t>VP</w:t>
            </w:r>
          </w:p>
        </w:tc>
        <w:tc>
          <w:tcPr>
            <w:tcW w:w="1391" w:type="dxa"/>
            <w:shd w:val="clear" w:color="auto" w:fill="auto"/>
          </w:tcPr>
          <w:p>
            <w:pPr>
              <w:rPr>
                <w:color w:val="000000"/>
              </w:rPr>
            </w:pPr>
            <w:r>
              <w:rPr>
                <w:color w:val="000000"/>
              </w:rPr>
              <w:t>4</w:t>
            </w:r>
          </w:p>
        </w:tc>
        <w:tc>
          <w:tcPr>
            <w:tcW w:w="6577" w:type="dxa"/>
            <w:shd w:val="clear" w:color="auto" w:fill="auto"/>
          </w:tcPr>
          <w:p>
            <w:r>
              <w:t>APS n° 1</w:t>
            </w:r>
          </w:p>
        </w:tc>
      </w:tr>
      <w:tr>
        <w:tc>
          <w:tcPr>
            <w:tcW w:w="1660" w:type="dxa"/>
            <w:shd w:val="clear" w:color="auto" w:fill="auto"/>
          </w:tcPr>
          <w:p>
            <w:pPr>
              <w:rPr>
                <w:color w:val="FF0000"/>
              </w:rPr>
            </w:pPr>
            <w:r>
              <w:rPr>
                <w:color w:val="FF0000"/>
              </w:rPr>
              <w:t>C.R/CSq</w:t>
            </w:r>
          </w:p>
        </w:tc>
        <w:tc>
          <w:tcPr>
            <w:tcW w:w="1391" w:type="dxa"/>
            <w:shd w:val="clear" w:color="auto" w:fill="auto"/>
          </w:tcPr>
          <w:p>
            <w:pPr>
              <w:rPr>
                <w:color w:val="FF0000"/>
              </w:rPr>
            </w:pPr>
            <w:r>
              <w:rPr>
                <w:color w:val="FF0000"/>
              </w:rPr>
              <w:t>1</w:t>
            </w:r>
          </w:p>
        </w:tc>
        <w:tc>
          <w:tcPr>
            <w:tcW w:w="6577" w:type="dxa"/>
            <w:shd w:val="clear" w:color="auto" w:fill="auto"/>
          </w:tcPr>
          <w:p>
            <w:r>
              <w:t>APS n° 2</w:t>
            </w:r>
          </w:p>
        </w:tc>
      </w:tr>
      <w:tr>
        <w:tc>
          <w:tcPr>
            <w:tcW w:w="1660" w:type="dxa"/>
            <w:shd w:val="clear" w:color="auto" w:fill="auto"/>
          </w:tcPr>
          <w:p>
            <w:pPr>
              <w:rPr>
                <w:color w:val="000000"/>
              </w:rPr>
            </w:pPr>
            <w:r>
              <w:rPr>
                <w:color w:val="000000"/>
              </w:rPr>
              <w:t>VP</w:t>
            </w:r>
          </w:p>
        </w:tc>
        <w:tc>
          <w:tcPr>
            <w:tcW w:w="1391" w:type="dxa"/>
            <w:shd w:val="clear" w:color="auto" w:fill="auto"/>
          </w:tcPr>
          <w:p>
            <w:pPr>
              <w:rPr>
                <w:color w:val="000000"/>
              </w:rPr>
            </w:pPr>
            <w:r>
              <w:rPr>
                <w:color w:val="000000"/>
              </w:rPr>
              <w:t>4</w:t>
            </w:r>
          </w:p>
        </w:tc>
        <w:tc>
          <w:tcPr>
            <w:tcW w:w="6577" w:type="dxa"/>
            <w:shd w:val="clear" w:color="auto" w:fill="auto"/>
          </w:tcPr>
          <w:p>
            <w:r>
              <w:t>APS n° 2</w:t>
            </w:r>
          </w:p>
        </w:tc>
      </w:tr>
      <w:tr>
        <w:tc>
          <w:tcPr>
            <w:tcW w:w="1660" w:type="dxa"/>
            <w:shd w:val="clear" w:color="auto" w:fill="auto"/>
          </w:tcPr>
          <w:p>
            <w:pPr>
              <w:rPr>
                <w:color w:val="FF0000"/>
              </w:rPr>
            </w:pPr>
            <w:r>
              <w:rPr>
                <w:color w:val="FF0000"/>
              </w:rPr>
              <w:t>C.R/CSq</w:t>
            </w:r>
          </w:p>
        </w:tc>
        <w:tc>
          <w:tcPr>
            <w:tcW w:w="1391" w:type="dxa"/>
            <w:shd w:val="clear" w:color="auto" w:fill="auto"/>
          </w:tcPr>
          <w:p>
            <w:pPr>
              <w:rPr>
                <w:color w:val="FF0000"/>
              </w:rPr>
            </w:pPr>
            <w:r>
              <w:rPr>
                <w:color w:val="FF0000"/>
              </w:rPr>
              <w:t>1</w:t>
            </w:r>
          </w:p>
        </w:tc>
        <w:tc>
          <w:tcPr>
            <w:tcW w:w="6577" w:type="dxa"/>
            <w:shd w:val="clear" w:color="auto" w:fill="auto"/>
          </w:tcPr>
          <w:p>
            <w:r>
              <w:t>APS n° 3</w:t>
            </w:r>
          </w:p>
        </w:tc>
      </w:tr>
      <w:tr>
        <w:tc>
          <w:tcPr>
            <w:tcW w:w="1660" w:type="dxa"/>
            <w:shd w:val="clear" w:color="auto" w:fill="auto"/>
          </w:tcPr>
          <w:p>
            <w:pPr>
              <w:rPr>
                <w:color w:val="000000"/>
              </w:rPr>
            </w:pPr>
            <w:r>
              <w:rPr>
                <w:color w:val="000000"/>
              </w:rPr>
              <w:t>VP</w:t>
            </w:r>
          </w:p>
        </w:tc>
        <w:tc>
          <w:tcPr>
            <w:tcW w:w="1391" w:type="dxa"/>
            <w:shd w:val="clear" w:color="auto" w:fill="auto"/>
          </w:tcPr>
          <w:p>
            <w:pPr>
              <w:rPr>
                <w:color w:val="000000"/>
              </w:rPr>
            </w:pPr>
            <w:r>
              <w:rPr>
                <w:color w:val="000000"/>
              </w:rPr>
              <w:t>4</w:t>
            </w:r>
          </w:p>
        </w:tc>
        <w:tc>
          <w:tcPr>
            <w:tcW w:w="6577" w:type="dxa"/>
            <w:shd w:val="clear" w:color="auto" w:fill="auto"/>
          </w:tcPr>
          <w:p>
            <w:r>
              <w:t>APS n° 3</w:t>
            </w:r>
          </w:p>
        </w:tc>
      </w:tr>
    </w:tbl>
    <w:p/>
    <w:p>
      <w:r>
        <w:t xml:space="preserve">  Contingente totale: Funzionari =  4 </w:t>
      </w:r>
    </w:p>
    <w:p>
      <w:r>
        <w:lastRenderedPageBreak/>
        <w:t xml:space="preserve">                                 CR/CSq     = 16</w:t>
      </w:r>
    </w:p>
    <w:p>
      <w:r>
        <w:t xml:space="preserve">                                  VP            = 33</w:t>
      </w:r>
    </w:p>
    <w:p/>
    <w:p/>
    <w:p/>
    <w:p/>
    <w:p>
      <w:r>
        <w:t>VIGILANZA “CENTRO CONGRESSI NUVOLA” 12 e 13 aprile 2019</w:t>
      </w:r>
    </w:p>
    <w:p/>
    <w:p>
      <w:pPr>
        <w:jc w:val="both"/>
      </w:pPr>
      <w:r>
        <w:t>Durante la manifestazione automobilistica Formula E in programma sabato 13 aprile, sono previste rappresentazioni anche presso il Centro Congressi della Nuvola nelle giornate e con gli orari di seguito riportati:</w:t>
      </w:r>
    </w:p>
    <w:p>
      <w:pPr>
        <w:jc w:val="both"/>
      </w:pPr>
      <w:r>
        <w:t>venerdì 12 aprile dalle ore 11,30 alle ore 20,30 (con servizio unico)</w:t>
      </w:r>
    </w:p>
    <w:p>
      <w:pPr>
        <w:jc w:val="both"/>
      </w:pPr>
      <w:r>
        <w:t>sabato 13 aprile dalle ore 06,30 alle 20,30 (con servizio mattutino dalle 06,30 alle 13,30 e pomeridiano dalle 13,30 alle 20,30).</w:t>
      </w:r>
    </w:p>
    <w:p>
      <w:pPr>
        <w:jc w:val="both"/>
      </w:pPr>
      <w:r>
        <w:t>Per la giornata di sabato il personale impegnato in tale servizio potrà usufruire dei punti di raccolta presso i distaccamenti di Nomentano e Tuscolano II descritti in precedenza comunicando preventivamente all’USV la propria volontà di usufruirne ovvero di raggiungere autonomamente il complesso congressuale.</w:t>
      </w:r>
    </w:p>
    <w:p>
      <w:pPr>
        <w:jc w:val="both"/>
      </w:pPr>
      <w:r>
        <w:t>Il servizio presso il centro congressi sarà svolto da un contingente di n° 10 unità così costituito:</w:t>
      </w:r>
    </w:p>
    <w:p>
      <w:pPr>
        <w:jc w:val="both"/>
      </w:pPr>
      <w:r>
        <w:t>n° 1 Funzionario</w:t>
      </w:r>
    </w:p>
    <w:p>
      <w:pPr>
        <w:jc w:val="both"/>
      </w:pPr>
      <w:r>
        <w:t>n° 3 C.Sq</w:t>
      </w:r>
    </w:p>
    <w:p>
      <w:pPr>
        <w:jc w:val="both"/>
      </w:pPr>
      <w:r>
        <w:t>n° 6 VP.</w:t>
      </w:r>
    </w:p>
    <w:p>
      <w:pPr>
        <w:jc w:val="both"/>
      </w:pPr>
    </w:p>
    <w:p>
      <w:pPr>
        <w:jc w:val="both"/>
      </w:pPr>
      <w:r>
        <w:t xml:space="preserve">Per la giornata di sabato il funzionario assegnato sarà uno dei quattro del contingente previsto per la manifestazione automobilistica. </w:t>
      </w:r>
    </w:p>
    <w:p>
      <w:pPr>
        <w:jc w:val="both"/>
      </w:pPr>
    </w:p>
    <w:p>
      <w:pPr>
        <w:jc w:val="both"/>
      </w:pPr>
      <w:r>
        <w:t>Si rammenta a tutto il personale, anche in considerazione del carattere internazionale dell’evento e dell’attenzione che i mass media porranno sulla manifestazione, quanto più volte sottolineato e ribadito con specifici ordini del giorno riguardo l’indossamento dell’uniforme di servizio (D.P.R. 28 Febbraio 2012 n° 64 artt. 8 e 19 richiamati nell’o.d.g. n°72 del 20.06.2012) ed il comportamento da tenere durante tutto l’arco del servizio (vedere con o.d.g. n° 239 del 27/08/2014 e n°331 del  28/11/2014).</w:t>
      </w:r>
    </w:p>
    <w:p>
      <w:pPr>
        <w:jc w:val="both"/>
      </w:pPr>
      <w:r>
        <w:t>I sigg.ri Funzionari presenti all’evento vigileranno anche sulla corretta applicazione ed osservanza di quanto impartito con i sopra citati ordini del giorno e di cui si sono rammentati i contenuti.</w:t>
      </w:r>
    </w:p>
    <w:p>
      <w:pPr>
        <w:jc w:val="both"/>
      </w:pPr>
    </w:p>
    <w:p>
      <w:pPr>
        <w:jc w:val="both"/>
      </w:pPr>
    </w:p>
    <w:tbl>
      <w:tblPr>
        <w:tblStyle w:val="Grigliatabella"/>
        <w:tblW w:w="0" w:type="auto"/>
        <w:tblLayout w:type="fixed"/>
        <w:tblLook w:val="04A0" w:firstRow="1" w:lastRow="0" w:firstColumn="1" w:lastColumn="0" w:noHBand="0" w:noVBand="1"/>
      </w:tblPr>
      <w:tblGrid>
        <w:gridCol w:w="562"/>
        <w:gridCol w:w="1560"/>
        <w:gridCol w:w="7506"/>
      </w:tblGrid>
      <w:tr>
        <w:trPr>
          <w:trHeight w:val="584"/>
        </w:trPr>
        <w:tc>
          <w:tcPr>
            <w:tcW w:w="562" w:type="dxa"/>
            <w:hideMark/>
          </w:tcPr>
          <w:p>
            <w:pPr>
              <w:pStyle w:val="Corpodeltesto2"/>
              <w:rPr>
                <w:b/>
              </w:rPr>
            </w:pPr>
            <w:r>
              <w:rPr>
                <w:b/>
              </w:rPr>
              <w:t>4.</w:t>
            </w:r>
          </w:p>
        </w:tc>
        <w:tc>
          <w:tcPr>
            <w:tcW w:w="1560" w:type="dxa"/>
          </w:tcPr>
          <w:p>
            <w:pPr>
              <w:pStyle w:val="Corpodeltesto2"/>
            </w:pPr>
            <w:r>
              <w:rPr>
                <w:b/>
              </w:rPr>
              <w:t>OGGETTO</w:t>
            </w:r>
            <w:r>
              <w:t>:</w:t>
            </w:r>
          </w:p>
        </w:tc>
        <w:tc>
          <w:tcPr>
            <w:tcW w:w="7506" w:type="dxa"/>
          </w:tcPr>
          <w:p>
            <w:pPr>
              <w:pStyle w:val="Titolo4"/>
              <w:rPr>
                <w:rFonts w:eastAsiaTheme="minorHAnsi"/>
                <w:b/>
                <w:u w:val="single"/>
                <w:lang w:eastAsia="en-US"/>
              </w:rPr>
            </w:pPr>
            <w:r>
              <w:rPr>
                <w:rFonts w:ascii="Times New Roman" w:hAnsi="Times New Roman" w:cs="Times New Roman"/>
                <w:b/>
                <w:i w:val="0"/>
                <w:color w:val="auto"/>
                <w:u w:val="single"/>
              </w:rPr>
              <w:t>ASSEGNAZIONE BA</w:t>
            </w:r>
            <w:r>
              <w:rPr>
                <w:rFonts w:ascii="Times New Roman" w:hAnsi="Times New Roman" w:cs="Times New Roman"/>
                <w:b/>
                <w:i w:val="0"/>
                <w:color w:val="auto"/>
                <w:u w:val="single"/>
              </w:rPr>
              <w:t>DGE VIGILI VOLONTARI</w:t>
            </w:r>
          </w:p>
        </w:tc>
      </w:tr>
    </w:tbl>
    <w:p>
      <w:pPr>
        <w:jc w:val="both"/>
        <w:rPr>
          <w:b/>
        </w:rPr>
      </w:pPr>
      <w:r>
        <w:tab/>
      </w:r>
    </w:p>
    <w:p>
      <w:pPr>
        <w:ind w:firstLine="708"/>
        <w:jc w:val="both"/>
      </w:pPr>
      <w:r>
        <w:t>Si comunica a tutti i vigili volontari iscritti nel nuovo elenco istituito per le necessità delle strutture centrali e periferiche che, con decorrenza immediata, verranno assegnati dall’Ufficio Volontari del Comando di Roma un badge ad uso personale per il riscontro delle timbrature in entrata e in uscita per le successive verifiche del relativo pagamento, il quale dovrà essere riconsegnato tassativamente ogni fine richiamo in servizio.</w:t>
      </w:r>
    </w:p>
    <w:p>
      <w:pPr>
        <w:jc w:val="both"/>
      </w:pPr>
      <w:r>
        <w:t>Pertanto si prega gli interessati di munirsene entro</w:t>
      </w:r>
      <w:r>
        <w:rPr>
          <w:rFonts w:ascii="Arial" w:hAnsi="Arial" w:cs="Arial"/>
          <w:color w:val="000000"/>
        </w:rPr>
        <w:t xml:space="preserve"> </w:t>
      </w:r>
      <w:r>
        <w:rPr>
          <w:color w:val="000000"/>
        </w:rPr>
        <w:t>e non oltre</w:t>
      </w:r>
      <w:r>
        <w:rPr>
          <w:rFonts w:ascii="Arial" w:hAnsi="Arial" w:cs="Arial"/>
          <w:color w:val="000000"/>
        </w:rPr>
        <w:t xml:space="preserve"> </w:t>
      </w:r>
      <w:r>
        <w:rPr>
          <w:color w:val="000000"/>
        </w:rPr>
        <w:t>il primo giorno utile di apertura al pubblico antecedente il giorno di inizio del richiamo.</w:t>
      </w:r>
    </w:p>
    <w:p>
      <w:pPr>
        <w:pStyle w:val="Corpotesto"/>
        <w:tabs>
          <w:tab w:val="left" w:pos="4140"/>
        </w:tabs>
      </w:pPr>
    </w:p>
    <w:p>
      <w:pPr>
        <w:pStyle w:val="Corpotesto"/>
        <w:tabs>
          <w:tab w:val="left" w:pos="4140"/>
        </w:tabs>
      </w:pPr>
      <w:r>
        <w:t xml:space="preserve">                                                                                                   </w:t>
      </w:r>
    </w:p>
    <w:tbl>
      <w:tblPr>
        <w:tblStyle w:val="Grigliatabella"/>
        <w:tblW w:w="9634" w:type="dxa"/>
        <w:tblLayout w:type="fixed"/>
        <w:tblLook w:val="04A0" w:firstRow="1" w:lastRow="0" w:firstColumn="1" w:lastColumn="0" w:noHBand="0" w:noVBand="1"/>
      </w:tblPr>
      <w:tblGrid>
        <w:gridCol w:w="562"/>
        <w:gridCol w:w="1560"/>
        <w:gridCol w:w="7512"/>
      </w:tblGrid>
      <w:tr>
        <w:trPr>
          <w:trHeight w:val="792"/>
        </w:trPr>
        <w:tc>
          <w:tcPr>
            <w:tcW w:w="562" w:type="dxa"/>
            <w:hideMark/>
          </w:tcPr>
          <w:p>
            <w:pPr>
              <w:pStyle w:val="Corpodeltesto2"/>
              <w:rPr>
                <w:b/>
              </w:rPr>
            </w:pPr>
            <w:r>
              <w:rPr>
                <w:b/>
              </w:rPr>
              <w:t>5.</w:t>
            </w:r>
          </w:p>
        </w:tc>
        <w:tc>
          <w:tcPr>
            <w:tcW w:w="1560" w:type="dxa"/>
          </w:tcPr>
          <w:p>
            <w:pPr>
              <w:pStyle w:val="Corpodeltesto2"/>
            </w:pPr>
            <w:r>
              <w:rPr>
                <w:b/>
              </w:rPr>
              <w:t>OGGETTO</w:t>
            </w:r>
            <w:r>
              <w:t>:</w:t>
            </w:r>
          </w:p>
        </w:tc>
        <w:tc>
          <w:tcPr>
            <w:tcW w:w="7512" w:type="dxa"/>
          </w:tcPr>
          <w:p>
            <w:pPr>
              <w:jc w:val="both"/>
              <w:rPr>
                <w:b/>
                <w:u w:val="single"/>
              </w:rPr>
            </w:pPr>
            <w:r>
              <w:rPr>
                <w:b/>
                <w:caps/>
                <w:u w:val="single"/>
              </w:rPr>
              <w:t xml:space="preserve">circolare n. </w:t>
            </w:r>
            <w:smartTag w:uri="urn:schemas-microsoft-com:office:smarttags" w:element="metricconverter">
              <w:smartTagPr>
                <w:attr w:name="ProductID" w:val="13 MI"/>
              </w:smartTagPr>
              <w:r>
                <w:rPr>
                  <w:b/>
                  <w:caps/>
                  <w:u w:val="single"/>
                </w:rPr>
                <w:t>13 mi</w:t>
              </w:r>
            </w:smartTag>
            <w:r>
              <w:rPr>
                <w:b/>
                <w:caps/>
                <w:u w:val="single"/>
              </w:rPr>
              <w:t>.sa. 99 del 22.05.99 – impiego del personale amministrativo per il miglioramento del servizio di prevenzione incendi – ANNO 2019</w:t>
            </w:r>
          </w:p>
        </w:tc>
      </w:tr>
    </w:tbl>
    <w:p>
      <w:pPr>
        <w:ind w:firstLine="708"/>
        <w:jc w:val="both"/>
      </w:pPr>
    </w:p>
    <w:p>
      <w:pPr>
        <w:ind w:firstLine="708"/>
        <w:jc w:val="both"/>
      </w:pPr>
      <w:r>
        <w:t>In analogia a quanto effettuato negli anni precedenti, anche per l’anno in corso è intenzione di questo Comando usufruire di quanto previsto dalla circolare sopra indicata per consentire lo svolgimento, da parte del personale amministrativo (da individuarsi sia negli uffici di prevenzione incendi che in altri uffici del Comando), di una specifica prestazione straordinaria aggiuntiva (entro un massimo di 10 ore mensili pro-capite), al fine di favorire l’espletamento delle pratiche di prevenzione incendi. L’attività si protrarrà per un numero di mesi da definire successivamente, di concerto con i responsabili di polo, in funzione del numero di persone che aderiranno all’iniziativa, dell’effettivo carico di lavoro e del monte ore complessivo disponibile.</w:t>
      </w:r>
    </w:p>
    <w:p>
      <w:pPr>
        <w:jc w:val="both"/>
      </w:pPr>
      <w:r>
        <w:t>Il progetto elaborato per il corrente anno è finalizzato all’esame delle pratiche giacenti presso gli archivi dei Poli di seguito elencati:</w:t>
      </w:r>
    </w:p>
    <w:p>
      <w:pPr>
        <w:numPr>
          <w:ilvl w:val="0"/>
          <w:numId w:val="44"/>
        </w:numPr>
        <w:jc w:val="both"/>
      </w:pPr>
      <w:r>
        <w:t>Centrale;</w:t>
      </w:r>
    </w:p>
    <w:p>
      <w:pPr>
        <w:numPr>
          <w:ilvl w:val="0"/>
          <w:numId w:val="44"/>
        </w:numPr>
        <w:jc w:val="both"/>
      </w:pPr>
      <w:r>
        <w:t>Nomentano;</w:t>
      </w:r>
    </w:p>
    <w:p>
      <w:pPr>
        <w:numPr>
          <w:ilvl w:val="0"/>
          <w:numId w:val="44"/>
        </w:numPr>
        <w:jc w:val="both"/>
      </w:pPr>
      <w:r>
        <w:t>Eur;</w:t>
      </w:r>
    </w:p>
    <w:p>
      <w:pPr>
        <w:numPr>
          <w:ilvl w:val="0"/>
          <w:numId w:val="44"/>
        </w:numPr>
        <w:jc w:val="both"/>
      </w:pPr>
      <w:r>
        <w:lastRenderedPageBreak/>
        <w:t>Tuscolano;</w:t>
      </w:r>
    </w:p>
    <w:p>
      <w:pPr>
        <w:numPr>
          <w:ilvl w:val="0"/>
          <w:numId w:val="44"/>
        </w:numPr>
        <w:jc w:val="both"/>
      </w:pPr>
      <w:r>
        <w:t>Tivoli;</w:t>
      </w:r>
    </w:p>
    <w:p>
      <w:pPr>
        <w:numPr>
          <w:ilvl w:val="0"/>
          <w:numId w:val="44"/>
        </w:numPr>
        <w:jc w:val="both"/>
      </w:pPr>
      <w:r>
        <w:t>Monte Mario;</w:t>
      </w:r>
    </w:p>
    <w:p>
      <w:pPr>
        <w:jc w:val="both"/>
        <w:rPr>
          <w:color w:val="000000"/>
        </w:rPr>
      </w:pPr>
      <w:r>
        <w:t>Per i seguenti principali obiettivi</w:t>
      </w:r>
      <w:r>
        <w:rPr>
          <w:color w:val="000000"/>
        </w:rPr>
        <w:t xml:space="preserve">: </w:t>
      </w:r>
    </w:p>
    <w:p>
      <w:pPr>
        <w:numPr>
          <w:ilvl w:val="0"/>
          <w:numId w:val="45"/>
        </w:numPr>
        <w:jc w:val="both"/>
      </w:pPr>
      <w:r>
        <w:t>individuare i fascicoli che possono essere oggetto di scarto d’archivio per poi essere messi a disposizione della specifica Commissione per espletare l’iter amministrativo previsto;</w:t>
      </w:r>
    </w:p>
    <w:p>
      <w:pPr>
        <w:numPr>
          <w:ilvl w:val="0"/>
          <w:numId w:val="45"/>
        </w:numPr>
        <w:jc w:val="both"/>
      </w:pPr>
      <w:r>
        <w:t>riorganizzazione degli spazi d’archivio cartaceo a seguito dello scarto effettuato;</w:t>
      </w:r>
    </w:p>
    <w:p>
      <w:pPr>
        <w:numPr>
          <w:ilvl w:val="0"/>
          <w:numId w:val="45"/>
        </w:numPr>
        <w:jc w:val="both"/>
        <w:rPr>
          <w:color w:val="000000"/>
        </w:rPr>
      </w:pPr>
      <w:r>
        <w:rPr>
          <w:color w:val="000000"/>
        </w:rPr>
        <w:t>rinumerazione sulla</w:t>
      </w:r>
      <w:r>
        <w:rPr>
          <w:color w:val="000000"/>
        </w:rPr>
        <w:t xml:space="preserve"> procedura di prevenzione incendi “Prevenzione 2000”</w:t>
      </w:r>
      <w:r>
        <w:rPr>
          <w:color w:val="000000"/>
        </w:rPr>
        <w:t xml:space="preserve"> </w:t>
      </w:r>
      <w:r>
        <w:rPr>
          <w:color w:val="000000"/>
        </w:rPr>
        <w:t>dei fascicoli con vecchio identificativo.</w:t>
      </w:r>
    </w:p>
    <w:p>
      <w:pPr>
        <w:jc w:val="both"/>
        <w:rPr>
          <w:color w:val="000000"/>
        </w:rPr>
      </w:pPr>
      <w:r>
        <w:rPr>
          <w:color w:val="000000"/>
        </w:rPr>
        <w:t>Con successivo ODG verranno fornite indicazioni di dettaglio sulle modalità di esecuzione delle attività indicate.</w:t>
      </w:r>
    </w:p>
    <w:p>
      <w:pPr>
        <w:jc w:val="both"/>
      </w:pPr>
      <w:r>
        <w:t xml:space="preserve">Ciò premesso, il </w:t>
      </w:r>
      <w:r>
        <w:rPr>
          <w:u w:val="single"/>
        </w:rPr>
        <w:t>personale S.A.T.I.</w:t>
      </w:r>
      <w:r>
        <w:t xml:space="preserve"> interessato è invitato a voler comunicare al D.V.D. Francesco SCARITO, Coordinatore del Settore 9 - Prevenzione Incendi - entro il 17 Aprile p.v., la propria disponibilità all’effettuazione di 10 ore mensili pro-capite aggiuntive, utilizzando il modello allegato. Nella compilazione del modello dovranno essere indicati due Poli in ordine di preferenza, l’uno alternativo all’altro, in modo da poter effettuare un’adeguata ripartizione del personale che farà domanda e nel contempo garantire le attività in tutti i Poli sopra riportati.</w:t>
      </w:r>
    </w:p>
    <w:p>
      <w:pPr>
        <w:jc w:val="both"/>
      </w:pPr>
      <w:r>
        <w:t>L’assegnazione del personale verrà effettuata in base ai seguenti criteri:</w:t>
      </w:r>
    </w:p>
    <w:p>
      <w:pPr>
        <w:numPr>
          <w:ilvl w:val="0"/>
          <w:numId w:val="43"/>
        </w:numPr>
        <w:jc w:val="both"/>
        <w:rPr>
          <w:b/>
          <w:u w:val="single"/>
        </w:rPr>
      </w:pPr>
      <w:r>
        <w:t>Priorità di scelta al Personale che presta servizio presso i Poli di Prevenzione;</w:t>
      </w:r>
    </w:p>
    <w:p>
      <w:pPr>
        <w:jc w:val="both"/>
        <w:rPr>
          <w:b/>
          <w:u w:val="single"/>
        </w:rPr>
      </w:pPr>
      <w:r>
        <w:rPr>
          <w:b/>
          <w:u w:val="single"/>
        </w:rPr>
        <w:t>Il restante Personale sarà assegnato:</w:t>
      </w:r>
    </w:p>
    <w:p>
      <w:pPr>
        <w:numPr>
          <w:ilvl w:val="0"/>
          <w:numId w:val="43"/>
        </w:numPr>
        <w:jc w:val="both"/>
        <w:rPr>
          <w:b/>
          <w:u w:val="single"/>
        </w:rPr>
      </w:pPr>
      <w:r>
        <w:t>In base all’ordine di ruolo applicato alla Prima Scelta fino a saturazione della disponibilità;</w:t>
      </w:r>
    </w:p>
    <w:p>
      <w:pPr>
        <w:numPr>
          <w:ilvl w:val="0"/>
          <w:numId w:val="43"/>
        </w:numPr>
        <w:jc w:val="both"/>
        <w:rPr>
          <w:b/>
          <w:u w:val="single"/>
        </w:rPr>
      </w:pPr>
      <w:r>
        <w:t>In base all’ordine di ruolo applicato alla Seconda Scelta fino a saturazione della disponibilità;</w:t>
      </w:r>
    </w:p>
    <w:p>
      <w:pPr>
        <w:numPr>
          <w:ilvl w:val="0"/>
          <w:numId w:val="43"/>
        </w:numPr>
        <w:spacing w:line="360" w:lineRule="auto"/>
        <w:jc w:val="both"/>
        <w:rPr>
          <w:b/>
          <w:u w:val="single"/>
        </w:rPr>
      </w:pPr>
      <w:r>
        <w:t>In ultimo, in base alla disponibilità di posti indipendentemente dalle preferenze espresse.</w:t>
      </w:r>
    </w:p>
    <w:p>
      <w:pPr>
        <w:pStyle w:val="Titolo3"/>
        <w:rPr>
          <w:b/>
          <w:sz w:val="16"/>
          <w:szCs w:val="16"/>
        </w:rPr>
      </w:pPr>
    </w:p>
    <w:p>
      <w:pPr>
        <w:jc w:val="both"/>
      </w:pPr>
      <w:r>
        <w:rPr>
          <w:b/>
        </w:rPr>
        <w:t xml:space="preserve">               </w:t>
      </w:r>
    </w:p>
    <w:tbl>
      <w:tblPr>
        <w:tblStyle w:val="Grigliatabella"/>
        <w:tblW w:w="0" w:type="auto"/>
        <w:tblLayout w:type="fixed"/>
        <w:tblLook w:val="04A0" w:firstRow="1" w:lastRow="0" w:firstColumn="1" w:lastColumn="0" w:noHBand="0" w:noVBand="1"/>
      </w:tblPr>
      <w:tblGrid>
        <w:gridCol w:w="562"/>
        <w:gridCol w:w="1560"/>
        <w:gridCol w:w="7506"/>
      </w:tblGrid>
      <w:tr>
        <w:trPr>
          <w:trHeight w:val="646"/>
        </w:trPr>
        <w:tc>
          <w:tcPr>
            <w:tcW w:w="562" w:type="dxa"/>
            <w:hideMark/>
          </w:tcPr>
          <w:p>
            <w:pPr>
              <w:pStyle w:val="Corpodeltesto2"/>
              <w:rPr>
                <w:b/>
              </w:rPr>
            </w:pPr>
            <w:r>
              <w:rPr>
                <w:b/>
              </w:rPr>
              <w:t>6.</w:t>
            </w:r>
          </w:p>
        </w:tc>
        <w:tc>
          <w:tcPr>
            <w:tcW w:w="1560" w:type="dxa"/>
          </w:tcPr>
          <w:p>
            <w:pPr>
              <w:pStyle w:val="Corpodeltesto2"/>
            </w:pPr>
            <w:r>
              <w:rPr>
                <w:b/>
              </w:rPr>
              <w:t>OGGETTO</w:t>
            </w:r>
            <w:r>
              <w:t>:</w:t>
            </w:r>
          </w:p>
        </w:tc>
        <w:tc>
          <w:tcPr>
            <w:tcW w:w="7506" w:type="dxa"/>
          </w:tcPr>
          <w:p>
            <w:pPr>
              <w:pStyle w:val="Rientrocorpodeltesto"/>
              <w:ind w:right="19"/>
              <w:jc w:val="both"/>
              <w:rPr>
                <w:b/>
                <w:u w:val="single"/>
              </w:rPr>
            </w:pPr>
            <w:r>
              <w:rPr>
                <w:b/>
                <w:u w:val="single"/>
              </w:rPr>
              <w:t>MOBILITA’ DEL PERSONALE APPARTENENTE AL RUOLO DI CAPO SQUADRA NON SPECIALISTA E SPECIALISTA SOMMOZZATORE, NAUTICO, RADIORIPARATORE E ELICOTTERISTA - MOBILITA’ DEL PERSONALE APPARTENENTE AL RUOLO DI CAPO REPARTO NON SPECIALISTA E SPECIALISTA ELICOTTERISTA - PUBBLICAZIONE GRADUATORIE DI MOBILITA’</w:t>
            </w:r>
          </w:p>
        </w:tc>
      </w:tr>
    </w:tbl>
    <w:p>
      <w:pPr>
        <w:ind w:left="1276" w:hanging="1276"/>
        <w:rPr>
          <w:b/>
          <w:i/>
        </w:rPr>
      </w:pPr>
    </w:p>
    <w:p>
      <w:pPr>
        <w:ind w:firstLine="566"/>
        <w:jc w:val="both"/>
      </w:pPr>
      <w:r>
        <w:lastRenderedPageBreak/>
        <w:t>Il Ministero dell’Interno Dip.VVF.S.P.D.C. - Direzione Centrale per le Risorse Umane – Ufficio IV – con nota prot. n. 20942 del 09/04/2019 ha diramato le graduatorie di mobilità del personale appartenente al ruolo dei Capi Squadra non specialista e specialista sommozzatore, nautico, radioriparatore e elicotterista e di Capo Reparto non specialista e specialista elicotterista.</w:t>
      </w:r>
    </w:p>
    <w:p>
      <w:pPr>
        <w:pStyle w:val="Rientrocorpodeltesto2"/>
        <w:ind w:left="0" w:firstLine="0"/>
        <w:rPr>
          <w:rFonts w:ascii="Times New Roman" w:hAnsi="Times New Roman"/>
        </w:rPr>
      </w:pPr>
      <w:r>
        <w:rPr>
          <w:rFonts w:ascii="Times New Roman" w:hAnsi="Times New Roman"/>
        </w:rPr>
        <w:t xml:space="preserve">      </w:t>
      </w:r>
      <w:r>
        <w:rPr>
          <w:rFonts w:ascii="Times New Roman" w:hAnsi="Times New Roman"/>
        </w:rPr>
        <w:t xml:space="preserve">Le graduatorie sono disponibili anche sul sito intranet del Comando </w:t>
      </w:r>
      <w:hyperlink r:id="rId8" w:history="1">
        <w:r>
          <w:rPr>
            <w:rStyle w:val="Collegamentoipertestuale"/>
            <w:rFonts w:ascii="Times New Roman" w:hAnsi="Times New Roman"/>
          </w:rPr>
          <w:t>http://www.rm.dipvvf.it/</w:t>
        </w:r>
      </w:hyperlink>
      <w:r>
        <w:rPr>
          <w:rFonts w:ascii="Times New Roman" w:hAnsi="Times New Roman"/>
        </w:rPr>
        <w:t xml:space="preserve"> nella Sezione NEWS.</w:t>
      </w:r>
    </w:p>
    <w:p>
      <w:pPr>
        <w:ind w:firstLine="566"/>
        <w:jc w:val="both"/>
        <w:rPr>
          <w:b/>
        </w:rPr>
      </w:pPr>
      <w:r>
        <w:rPr>
          <w:b/>
        </w:rPr>
        <w:t>Ai sensi del comma 3 dell’art. 20 del Regolamento di Servizio tale informazione dovrà essere comunicata direttamente al personale assente, a qualsiasi titolo, a cura dell’Ufficio di appartenenza (Capo Turno Provinciale per il personale operativo inserito nel foglio di servizio, Responsabili di settore, ecc.). Le comunicazioni possono essere effettuate anche per posta elettronica.</w:t>
      </w:r>
    </w:p>
    <w:p>
      <w:pPr>
        <w:jc w:val="both"/>
        <w:rPr>
          <w:b/>
          <w:snapToGrid w:val="0"/>
          <w:sz w:val="28"/>
          <w:szCs w:val="28"/>
        </w:rPr>
      </w:pPr>
    </w:p>
    <w:p>
      <w:pPr>
        <w:jc w:val="both"/>
        <w:rPr>
          <w:b/>
          <w:snapToGrid w:val="0"/>
          <w:sz w:val="28"/>
          <w:szCs w:val="28"/>
        </w:rPr>
      </w:pPr>
    </w:p>
    <w:tbl>
      <w:tblPr>
        <w:tblStyle w:val="Grigliatabella"/>
        <w:tblW w:w="0" w:type="auto"/>
        <w:tblLayout w:type="fixed"/>
        <w:tblLook w:val="04A0" w:firstRow="1" w:lastRow="0" w:firstColumn="1" w:lastColumn="0" w:noHBand="0" w:noVBand="1"/>
      </w:tblPr>
      <w:tblGrid>
        <w:gridCol w:w="562"/>
        <w:gridCol w:w="1560"/>
        <w:gridCol w:w="7506"/>
      </w:tblGrid>
      <w:tr>
        <w:trPr>
          <w:trHeight w:val="511"/>
        </w:trPr>
        <w:tc>
          <w:tcPr>
            <w:tcW w:w="562" w:type="dxa"/>
            <w:hideMark/>
          </w:tcPr>
          <w:p>
            <w:pPr>
              <w:pStyle w:val="Corpodeltesto2"/>
              <w:rPr>
                <w:b/>
              </w:rPr>
            </w:pPr>
            <w:r>
              <w:rPr>
                <w:b/>
              </w:rPr>
              <w:t>7.</w:t>
            </w:r>
          </w:p>
        </w:tc>
        <w:tc>
          <w:tcPr>
            <w:tcW w:w="1560" w:type="dxa"/>
          </w:tcPr>
          <w:p>
            <w:pPr>
              <w:pStyle w:val="Corpodeltesto2"/>
            </w:pPr>
            <w:r>
              <w:rPr>
                <w:b/>
              </w:rPr>
              <w:t>OGGETTO</w:t>
            </w:r>
            <w:r>
              <w:t>:</w:t>
            </w:r>
          </w:p>
        </w:tc>
        <w:tc>
          <w:tcPr>
            <w:tcW w:w="7506" w:type="dxa"/>
          </w:tcPr>
          <w:p>
            <w:pPr>
              <w:pStyle w:val="Titolo2"/>
              <w:tabs>
                <w:tab w:val="left" w:pos="0"/>
              </w:tabs>
              <w:rPr>
                <w:b/>
                <w:i/>
                <w:u w:val="single"/>
              </w:rPr>
            </w:pPr>
            <w:r>
              <w:rPr>
                <w:rFonts w:ascii="Times New Roman" w:hAnsi="Times New Roman" w:cs="Times New Roman"/>
                <w:b/>
                <w:color w:val="auto"/>
                <w:sz w:val="24"/>
                <w:szCs w:val="24"/>
                <w:u w:val="single"/>
              </w:rPr>
              <w:t>TRASFERIMENTO TEMPORANEO ART.12 DEL D.P.R. 07/05/2008</w:t>
            </w:r>
          </w:p>
        </w:tc>
      </w:tr>
    </w:tbl>
    <w:p>
      <w:pPr>
        <w:rPr>
          <w:rFonts w:eastAsia="Arial Unicode MS"/>
          <w:lang w:bidi="he-IL"/>
        </w:rPr>
      </w:pPr>
    </w:p>
    <w:p>
      <w:pPr>
        <w:pStyle w:val="Titolo2"/>
        <w:tabs>
          <w:tab w:val="left" w:pos="0"/>
        </w:tabs>
        <w:jc w:val="both"/>
        <w:rPr>
          <w:rFonts w:ascii="Times New Roman" w:hAnsi="Times New Roman" w:cs="Times New Roman"/>
          <w:i/>
          <w:color w:val="auto"/>
        </w:rPr>
      </w:pPr>
      <w:r>
        <w:t xml:space="preserve"> </w:t>
      </w:r>
      <w:r>
        <w:tab/>
      </w:r>
      <w:r>
        <w:rPr>
          <w:rFonts w:ascii="Times New Roman" w:hAnsi="Times New Roman" w:cs="Times New Roman"/>
          <w:color w:val="auto"/>
          <w:sz w:val="24"/>
        </w:rPr>
        <w:t xml:space="preserve">Il Ministero dell’Interno D.VV.F. S.P.D.C. </w:t>
      </w:r>
      <w:r>
        <w:rPr>
          <w:rFonts w:ascii="Times New Roman" w:hAnsi="Times New Roman" w:cs="Times New Roman"/>
          <w:color w:val="auto"/>
          <w:sz w:val="24"/>
          <w:szCs w:val="24"/>
        </w:rPr>
        <w:t xml:space="preserve">Dir. Centr. Risorse Umane, Ufficio IV </w:t>
      </w:r>
      <w:r>
        <w:rPr>
          <w:rFonts w:ascii="Times New Roman" w:hAnsi="Times New Roman" w:cs="Times New Roman"/>
          <w:color w:val="auto"/>
          <w:sz w:val="24"/>
        </w:rPr>
        <w:t xml:space="preserve">con nota prot. n. 20705 del 08/04/2019 ha autorizzato la proroga del trasferimento temporaneo per giorni 30, ai sensi dell’art. 12 del D.P.R. 07/05/08 senza alcun onere per l’amministrazione, del V.F. BISEGNI Emiliano dal Comando di Roma all’ Istituto Superiore Antincendi </w:t>
      </w:r>
      <w:r>
        <w:rPr>
          <w:rFonts w:ascii="Times New Roman" w:hAnsi="Times New Roman" w:cs="Times New Roman"/>
          <w:color w:val="auto"/>
          <w:sz w:val="24"/>
          <w:szCs w:val="24"/>
        </w:rPr>
        <w:t>con</w:t>
      </w:r>
      <w:r>
        <w:rPr>
          <w:rFonts w:ascii="Times New Roman" w:hAnsi="Times New Roman" w:cs="Times New Roman"/>
          <w:color w:val="auto"/>
          <w:sz w:val="24"/>
          <w:szCs w:val="24"/>
        </w:rPr>
        <w:t xml:space="preserve"> decorrenza 19/04/2019 fino al </w:t>
      </w:r>
      <w:r>
        <w:rPr>
          <w:rFonts w:ascii="Times New Roman" w:hAnsi="Times New Roman" w:cs="Times New Roman"/>
          <w:color w:val="auto"/>
          <w:sz w:val="24"/>
          <w:szCs w:val="24"/>
        </w:rPr>
        <w:t>18/05/2019.</w:t>
      </w:r>
    </w:p>
    <w:p>
      <w:pPr>
        <w:pStyle w:val="Corpodeltesto2"/>
        <w:spacing w:line="240" w:lineRule="auto"/>
        <w:jc w:val="both"/>
      </w:pPr>
    </w:p>
    <w:tbl>
      <w:tblPr>
        <w:tblStyle w:val="Grigliatabella"/>
        <w:tblW w:w="0" w:type="auto"/>
        <w:tblLook w:val="04A0" w:firstRow="1" w:lastRow="0" w:firstColumn="1" w:lastColumn="0" w:noHBand="0" w:noVBand="1"/>
      </w:tblPr>
      <w:tblGrid>
        <w:gridCol w:w="516"/>
        <w:gridCol w:w="1558"/>
        <w:gridCol w:w="7554"/>
      </w:tblGrid>
      <w:tr>
        <w:trPr>
          <w:trHeight w:val="572"/>
        </w:trPr>
        <w:tc>
          <w:tcPr>
            <w:tcW w:w="516" w:type="dxa"/>
            <w:hideMark/>
          </w:tcPr>
          <w:p>
            <w:pPr>
              <w:pStyle w:val="Corpodeltesto2"/>
              <w:rPr>
                <w:b/>
              </w:rPr>
            </w:pPr>
            <w:r>
              <w:rPr>
                <w:b/>
              </w:rPr>
              <w:t>8.</w:t>
            </w:r>
          </w:p>
        </w:tc>
        <w:tc>
          <w:tcPr>
            <w:tcW w:w="1558" w:type="dxa"/>
          </w:tcPr>
          <w:p>
            <w:pPr>
              <w:pStyle w:val="Corpodeltesto2"/>
            </w:pPr>
            <w:r>
              <w:rPr>
                <w:b/>
              </w:rPr>
              <w:t>OGGETTO</w:t>
            </w:r>
            <w:r>
              <w:t>:</w:t>
            </w:r>
          </w:p>
        </w:tc>
        <w:tc>
          <w:tcPr>
            <w:tcW w:w="7554" w:type="dxa"/>
          </w:tcPr>
          <w:p>
            <w:pPr>
              <w:pStyle w:val="Titolo2"/>
              <w:rPr>
                <w:rFonts w:ascii="Times New Roman" w:hAnsi="Times New Roman" w:cs="Times New Roman"/>
                <w:b/>
                <w:i/>
                <w:sz w:val="24"/>
                <w:szCs w:val="24"/>
                <w:u w:val="single"/>
              </w:rPr>
            </w:pPr>
            <w:r>
              <w:rPr>
                <w:rFonts w:ascii="Times New Roman" w:hAnsi="Times New Roman" w:cs="Times New Roman"/>
                <w:b/>
                <w:color w:val="auto"/>
                <w:sz w:val="24"/>
                <w:szCs w:val="24"/>
                <w:u w:val="single"/>
              </w:rPr>
              <w:t>ATTIVITÀ PROPEDEUTICHE ALLA CAMPAGNA AIB 2019</w:t>
            </w:r>
          </w:p>
        </w:tc>
      </w:tr>
    </w:tbl>
    <w:p/>
    <w:p>
      <w:pPr>
        <w:pStyle w:val="Default"/>
        <w:ind w:firstLine="708"/>
        <w:jc w:val="both"/>
      </w:pPr>
      <w:r>
        <w:t xml:space="preserve">In relazione alle esigenze di preparazione della prossima campagna AIB, la Direzione Centrale per l’Emergenza, il Soccorso Tecnico e Antincendio Boschivo ha voluto richiamare una serie di disposizioni già emanate in materia, al fine di fornire le necessarie indicazioni operative per le Direzioni e i Comandi Provinciali VVF. Al riguardo si comunica che l’intera documentazione è stata raccolta e resa disponibile per la consultazione nel SITO SALA nella sezione Documenti&gt;AIB, al fine di fornire un utile riferimento per il personale operante nei rispettivi ambiti di riferimento e in particolare per quello che assicura ruoli operativi per la gestione dell’emergenza nello svolgimento delle funzioni assegnate (quali ad esempio ROS, DTS, DOS, sale operative provinciali, sale operative regionali, SOUP, ecc.). </w:t>
      </w:r>
    </w:p>
    <w:p>
      <w:pPr>
        <w:jc w:val="both"/>
      </w:pPr>
      <w:r>
        <w:lastRenderedPageBreak/>
        <w:tab/>
      </w:r>
    </w:p>
    <w:tbl>
      <w:tblPr>
        <w:tblStyle w:val="Grigliatabella"/>
        <w:tblW w:w="0" w:type="auto"/>
        <w:tblLook w:val="04A0" w:firstRow="1" w:lastRow="0" w:firstColumn="1" w:lastColumn="0" w:noHBand="0" w:noVBand="1"/>
      </w:tblPr>
      <w:tblGrid>
        <w:gridCol w:w="516"/>
        <w:gridCol w:w="1558"/>
        <w:gridCol w:w="7554"/>
      </w:tblGrid>
      <w:tr>
        <w:trPr>
          <w:trHeight w:val="765"/>
        </w:trPr>
        <w:tc>
          <w:tcPr>
            <w:tcW w:w="516" w:type="dxa"/>
            <w:hideMark/>
          </w:tcPr>
          <w:p>
            <w:pPr>
              <w:pStyle w:val="Corpodeltesto2"/>
              <w:rPr>
                <w:b/>
              </w:rPr>
            </w:pPr>
            <w:r>
              <w:rPr>
                <w:b/>
              </w:rPr>
              <w:t>9.</w:t>
            </w:r>
          </w:p>
        </w:tc>
        <w:tc>
          <w:tcPr>
            <w:tcW w:w="1558" w:type="dxa"/>
          </w:tcPr>
          <w:p>
            <w:pPr>
              <w:pStyle w:val="Corpodeltesto2"/>
            </w:pPr>
            <w:r>
              <w:rPr>
                <w:b/>
              </w:rPr>
              <w:t>OGGETTO</w:t>
            </w:r>
            <w:r>
              <w:t>:</w:t>
            </w:r>
          </w:p>
        </w:tc>
        <w:tc>
          <w:tcPr>
            <w:tcW w:w="7554" w:type="dxa"/>
          </w:tcPr>
          <w:p>
            <w:pPr>
              <w:jc w:val="both"/>
            </w:pPr>
            <w:r>
              <w:rPr>
                <w:b/>
                <w:u w:val="single"/>
              </w:rPr>
              <w:t>TRASFERIMENTO TEMPORANEO</w:t>
            </w:r>
          </w:p>
          <w:p>
            <w:pPr>
              <w:jc w:val="both"/>
              <w:rPr>
                <w:b/>
                <w:u w:val="single"/>
              </w:rPr>
            </w:pPr>
          </w:p>
        </w:tc>
      </w:tr>
    </w:tbl>
    <w:p>
      <w:pPr>
        <w:ind w:firstLine="708"/>
        <w:jc w:val="both"/>
      </w:pPr>
      <w:r>
        <w:t>Facendo seguito all’O.d.g. n°39 del 08.02.19, per il perdurare delle esigenze di servizio si dispone la proroga per 60 gg. del trasferimento temporaneo del sotto elencato personale:</w:t>
      </w:r>
    </w:p>
    <w:p>
      <w:pPr>
        <w:ind w:firstLine="7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26"/>
        <w:gridCol w:w="1843"/>
        <w:gridCol w:w="2268"/>
        <w:gridCol w:w="2551"/>
      </w:tblGrid>
      <w:tr>
        <w:tc>
          <w:tcPr>
            <w:tcW w:w="846" w:type="dxa"/>
            <w:tcBorders>
              <w:top w:val="single" w:sz="4" w:space="0" w:color="auto"/>
              <w:left w:val="single" w:sz="4" w:space="0" w:color="auto"/>
              <w:bottom w:val="single" w:sz="4" w:space="0" w:color="auto"/>
              <w:right w:val="single" w:sz="4" w:space="0" w:color="auto"/>
            </w:tcBorders>
            <w:shd w:val="clear" w:color="auto" w:fill="D9D9D9"/>
            <w:hideMark/>
          </w:tcPr>
          <w:p>
            <w:pPr>
              <w:jc w:val="center"/>
            </w:pPr>
            <w:r>
              <w:t>Qual.</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pPr>
              <w:jc w:val="center"/>
            </w:pPr>
            <w:r>
              <w:t>Cognome</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pPr>
              <w:jc w:val="center"/>
            </w:pPr>
            <w:r>
              <w:t>Nome</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pPr>
              <w:jc w:val="center"/>
            </w:pPr>
            <w:r>
              <w:t>Sede uscita</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pPr>
              <w:jc w:val="center"/>
            </w:pPr>
            <w:r>
              <w:t>Sede ingresso</w:t>
            </w:r>
          </w:p>
        </w:tc>
      </w:tr>
      <w:tr>
        <w:tc>
          <w:tcPr>
            <w:tcW w:w="846" w:type="dxa"/>
            <w:tcBorders>
              <w:top w:val="single" w:sz="4" w:space="0" w:color="auto"/>
              <w:left w:val="single" w:sz="4" w:space="0" w:color="auto"/>
              <w:bottom w:val="single" w:sz="4" w:space="0" w:color="auto"/>
              <w:right w:val="single" w:sz="4" w:space="0" w:color="auto"/>
            </w:tcBorders>
            <w:shd w:val="clear" w:color="auto" w:fill="auto"/>
            <w:hideMark/>
          </w:tcPr>
          <w:p>
            <w:pPr>
              <w:jc w:val="center"/>
              <w:rPr>
                <w:sz w:val="22"/>
                <w:szCs w:val="22"/>
              </w:rPr>
            </w:pPr>
            <w:r>
              <w:rPr>
                <w:sz w:val="22"/>
                <w:szCs w:val="22"/>
              </w:rPr>
              <w:t>C</w:t>
            </w:r>
            <w:r>
              <w:rPr>
                <w:sz w:val="22"/>
                <w:szCs w:val="22"/>
              </w:rPr>
              <w:t>.</w:t>
            </w:r>
            <w:r>
              <w:rPr>
                <w:sz w:val="22"/>
                <w:szCs w:val="22"/>
              </w:rPr>
              <w:t>S.</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pPr>
              <w:jc w:val="both"/>
              <w:rPr>
                <w:sz w:val="22"/>
                <w:szCs w:val="22"/>
              </w:rPr>
            </w:pPr>
            <w:r>
              <w:rPr>
                <w:sz w:val="22"/>
                <w:szCs w:val="22"/>
              </w:rPr>
              <w:t>MARANI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pPr>
              <w:jc w:val="both"/>
              <w:rPr>
                <w:sz w:val="22"/>
                <w:szCs w:val="22"/>
              </w:rPr>
            </w:pPr>
            <w:r>
              <w:rPr>
                <w:sz w:val="22"/>
                <w:szCs w:val="22"/>
              </w:rPr>
              <w:t>Marco</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pPr>
              <w:jc w:val="both"/>
              <w:rPr>
                <w:sz w:val="22"/>
                <w:szCs w:val="22"/>
              </w:rPr>
            </w:pPr>
            <w:r>
              <w:rPr>
                <w:sz w:val="22"/>
                <w:szCs w:val="22"/>
              </w:rPr>
              <w:t>Campagnano T/B</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pPr>
              <w:jc w:val="both"/>
              <w:rPr>
                <w:sz w:val="22"/>
                <w:szCs w:val="22"/>
              </w:rPr>
            </w:pPr>
            <w:r>
              <w:rPr>
                <w:sz w:val="22"/>
                <w:szCs w:val="22"/>
              </w:rPr>
              <w:t>Bracciano T/D</w:t>
            </w:r>
          </w:p>
        </w:tc>
      </w:tr>
      <w:tr>
        <w:tc>
          <w:tcPr>
            <w:tcW w:w="846"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rPr>
            </w:pPr>
            <w:r>
              <w:rPr>
                <w:sz w:val="22"/>
                <w:szCs w:val="22"/>
              </w:rPr>
              <w:t>V.F.</w:t>
            </w:r>
          </w:p>
        </w:tc>
        <w:tc>
          <w:tcPr>
            <w:tcW w:w="2126" w:type="dxa"/>
            <w:tcBorders>
              <w:top w:val="single" w:sz="4" w:space="0" w:color="auto"/>
              <w:left w:val="single" w:sz="4" w:space="0" w:color="auto"/>
              <w:bottom w:val="single" w:sz="4" w:space="0" w:color="auto"/>
              <w:right w:val="single" w:sz="4" w:space="0" w:color="auto"/>
            </w:tcBorders>
            <w:shd w:val="clear" w:color="auto" w:fill="auto"/>
          </w:tcPr>
          <w:p>
            <w:pPr>
              <w:jc w:val="both"/>
              <w:rPr>
                <w:sz w:val="22"/>
                <w:szCs w:val="22"/>
              </w:rPr>
            </w:pPr>
            <w:r>
              <w:rPr>
                <w:sz w:val="22"/>
                <w:szCs w:val="22"/>
              </w:rPr>
              <w:t>DI FRANCESCO</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jc w:val="both"/>
              <w:rPr>
                <w:sz w:val="22"/>
                <w:szCs w:val="22"/>
              </w:rPr>
            </w:pPr>
            <w:r>
              <w:rPr>
                <w:sz w:val="22"/>
                <w:szCs w:val="22"/>
              </w:rPr>
              <w:t>Daniele</w:t>
            </w:r>
          </w:p>
        </w:tc>
        <w:tc>
          <w:tcPr>
            <w:tcW w:w="2268" w:type="dxa"/>
            <w:tcBorders>
              <w:top w:val="single" w:sz="4" w:space="0" w:color="auto"/>
              <w:left w:val="single" w:sz="4" w:space="0" w:color="auto"/>
              <w:bottom w:val="single" w:sz="4" w:space="0" w:color="auto"/>
              <w:right w:val="single" w:sz="4" w:space="0" w:color="auto"/>
            </w:tcBorders>
            <w:shd w:val="clear" w:color="auto" w:fill="auto"/>
          </w:tcPr>
          <w:p>
            <w:pPr>
              <w:jc w:val="both"/>
              <w:rPr>
                <w:sz w:val="22"/>
                <w:szCs w:val="22"/>
              </w:rPr>
            </w:pPr>
            <w:r>
              <w:rPr>
                <w:sz w:val="22"/>
                <w:szCs w:val="22"/>
              </w:rPr>
              <w:t>Prati T/B</w:t>
            </w:r>
          </w:p>
        </w:tc>
        <w:tc>
          <w:tcPr>
            <w:tcW w:w="2551" w:type="dxa"/>
            <w:tcBorders>
              <w:top w:val="single" w:sz="4" w:space="0" w:color="auto"/>
              <w:left w:val="single" w:sz="4" w:space="0" w:color="auto"/>
              <w:bottom w:val="single" w:sz="4" w:space="0" w:color="auto"/>
              <w:right w:val="single" w:sz="4" w:space="0" w:color="auto"/>
            </w:tcBorders>
            <w:shd w:val="clear" w:color="auto" w:fill="auto"/>
          </w:tcPr>
          <w:p>
            <w:pPr>
              <w:jc w:val="both"/>
              <w:rPr>
                <w:sz w:val="22"/>
                <w:szCs w:val="22"/>
              </w:rPr>
            </w:pPr>
            <w:r>
              <w:rPr>
                <w:sz w:val="22"/>
                <w:szCs w:val="22"/>
              </w:rPr>
              <w:t>Campagnano T/B</w:t>
            </w:r>
          </w:p>
        </w:tc>
      </w:tr>
    </w:tbl>
    <w:p/>
    <w:tbl>
      <w:tblPr>
        <w:tblStyle w:val="Grigliatabella"/>
        <w:tblW w:w="0" w:type="auto"/>
        <w:tblLook w:val="04A0" w:firstRow="1" w:lastRow="0" w:firstColumn="1" w:lastColumn="0" w:noHBand="0" w:noVBand="1"/>
      </w:tblPr>
      <w:tblGrid>
        <w:gridCol w:w="516"/>
        <w:gridCol w:w="1558"/>
        <w:gridCol w:w="7554"/>
      </w:tblGrid>
      <w:tr>
        <w:trPr>
          <w:trHeight w:val="527"/>
        </w:trPr>
        <w:tc>
          <w:tcPr>
            <w:tcW w:w="516" w:type="dxa"/>
            <w:hideMark/>
          </w:tcPr>
          <w:p>
            <w:pPr>
              <w:pStyle w:val="Corpodeltesto2"/>
              <w:rPr>
                <w:b/>
              </w:rPr>
            </w:pPr>
            <w:r>
              <w:rPr>
                <w:b/>
              </w:rPr>
              <w:t>10.</w:t>
            </w:r>
          </w:p>
        </w:tc>
        <w:tc>
          <w:tcPr>
            <w:tcW w:w="1558" w:type="dxa"/>
          </w:tcPr>
          <w:p>
            <w:pPr>
              <w:pStyle w:val="Corpodeltesto2"/>
            </w:pPr>
            <w:r>
              <w:rPr>
                <w:b/>
              </w:rPr>
              <w:t>OGGETTO</w:t>
            </w:r>
            <w:r>
              <w:t>:</w:t>
            </w:r>
          </w:p>
        </w:tc>
        <w:tc>
          <w:tcPr>
            <w:tcW w:w="7554" w:type="dxa"/>
          </w:tcPr>
          <w:p>
            <w:pPr>
              <w:rPr>
                <w:b/>
                <w:u w:val="single"/>
              </w:rPr>
            </w:pPr>
            <w:r>
              <w:rPr>
                <w:b/>
                <w:u w:val="single"/>
              </w:rPr>
              <w:t>CAMBIO DI SERVIZIO</w:t>
            </w:r>
          </w:p>
        </w:tc>
      </w:tr>
    </w:tbl>
    <w:p>
      <w:pPr>
        <w:ind w:firstLine="708"/>
        <w:jc w:val="both"/>
      </w:pPr>
      <w:r>
        <w:t>Si rende necessario il cambio di servizio del CSE MORGIA Mario dal Servizio di Soccorso Tecnico Urgente al Servizio d’Istituto sede Officina Centrale via del Calice turno “G” con decorrenza 09/04/2019.</w:t>
      </w:r>
    </w:p>
    <w:p>
      <w:pPr>
        <w:pStyle w:val="Corpodeltesto2"/>
        <w:tabs>
          <w:tab w:val="left" w:pos="9638"/>
        </w:tabs>
        <w:spacing w:line="240" w:lineRule="auto"/>
        <w:jc w:val="both"/>
      </w:pPr>
    </w:p>
    <w:tbl>
      <w:tblPr>
        <w:tblStyle w:val="Grigliatabella"/>
        <w:tblW w:w="0" w:type="auto"/>
        <w:tblLook w:val="04A0" w:firstRow="1" w:lastRow="0" w:firstColumn="1" w:lastColumn="0" w:noHBand="0" w:noVBand="1"/>
      </w:tblPr>
      <w:tblGrid>
        <w:gridCol w:w="516"/>
        <w:gridCol w:w="1558"/>
        <w:gridCol w:w="7554"/>
      </w:tblGrid>
      <w:tr>
        <w:trPr>
          <w:trHeight w:val="788"/>
        </w:trPr>
        <w:tc>
          <w:tcPr>
            <w:tcW w:w="516" w:type="dxa"/>
            <w:hideMark/>
          </w:tcPr>
          <w:p>
            <w:pPr>
              <w:pStyle w:val="Corpodeltesto2"/>
              <w:rPr>
                <w:b/>
              </w:rPr>
            </w:pPr>
            <w:r>
              <w:rPr>
                <w:b/>
              </w:rPr>
              <w:t>11.</w:t>
            </w:r>
          </w:p>
        </w:tc>
        <w:tc>
          <w:tcPr>
            <w:tcW w:w="1558" w:type="dxa"/>
          </w:tcPr>
          <w:p>
            <w:pPr>
              <w:pStyle w:val="Corpodeltesto2"/>
            </w:pPr>
            <w:r>
              <w:rPr>
                <w:b/>
              </w:rPr>
              <w:t>OGGETTO</w:t>
            </w:r>
            <w:r>
              <w:t>:</w:t>
            </w:r>
          </w:p>
        </w:tc>
        <w:tc>
          <w:tcPr>
            <w:tcW w:w="7554" w:type="dxa"/>
          </w:tcPr>
          <w:p>
            <w:pPr>
              <w:jc w:val="both"/>
              <w:rPr>
                <w:b/>
                <w:u w:val="single"/>
              </w:rPr>
            </w:pPr>
            <w:r>
              <w:rPr>
                <w:b/>
                <w:u w:val="single"/>
              </w:rPr>
              <w:t>S</w:t>
            </w:r>
            <w:r>
              <w:rPr>
                <w:b/>
                <w:u w:val="single"/>
              </w:rPr>
              <w:t>PERIMENTAZIONE DIFFUSIONE DEGLI ORDINI DEL GIORNO</w:t>
            </w:r>
            <w:r>
              <w:rPr>
                <w:b/>
                <w:u w:val="single"/>
              </w:rPr>
              <w:t xml:space="preserve"> DISPOSIZIONE DI SERVIZIO </w:t>
            </w:r>
            <w:r>
              <w:rPr>
                <w:b/>
                <w:u w:val="single"/>
              </w:rPr>
              <w:t xml:space="preserve"> ATTRAVERSO L’APPLICATIVO </w:t>
            </w:r>
            <w:r>
              <w:rPr>
                <w:b/>
                <w:i/>
                <w:u w:val="single"/>
              </w:rPr>
              <w:t>TELEGRAM.</w:t>
            </w:r>
          </w:p>
        </w:tc>
      </w:tr>
    </w:tbl>
    <w:p/>
    <w:p>
      <w:pPr>
        <w:jc w:val="both"/>
      </w:pPr>
      <w:r>
        <w:t xml:space="preserve">Si informa tutto il personale che è intendimento di questo Comando </w:t>
      </w:r>
      <w:r>
        <w:t xml:space="preserve">avviare la sperimentazione della diffusione degli ordini del giorno e delle disposizioni di servizio attraverso l’applicativo </w:t>
      </w:r>
      <w:r>
        <w:rPr>
          <w:i/>
        </w:rPr>
        <w:t>Telegram</w:t>
      </w:r>
      <w:r>
        <w:t xml:space="preserve">. </w:t>
      </w:r>
    </w:p>
    <w:p>
      <w:pPr>
        <w:jc w:val="both"/>
      </w:pPr>
      <w:r>
        <w:t xml:space="preserve">A tale fine </w:t>
      </w:r>
      <w:r>
        <w:t xml:space="preserve">chi fosse interessato </w:t>
      </w:r>
      <w:r>
        <w:t xml:space="preserve">a ricevere gli OdG direttamente sul proprio cellulare , dovrà </w:t>
      </w:r>
      <w:r>
        <w:t xml:space="preserve"> inoltrare </w:t>
      </w:r>
      <w:r>
        <w:t xml:space="preserve">alla mail della segreteria </w:t>
      </w:r>
      <w:hyperlink r:id="rId9" w:history="1">
        <w:r>
          <w:rPr>
            <w:rStyle w:val="Collegamentoipertestuale"/>
          </w:rPr>
          <w:t>comando.roma@vigilfuoco.it</w:t>
        </w:r>
      </w:hyperlink>
      <w:r>
        <w:t xml:space="preserve">, </w:t>
      </w:r>
      <w:r>
        <w:rPr>
          <w:b/>
          <w:u w:val="single"/>
        </w:rPr>
        <w:t>esclusivamente</w:t>
      </w:r>
      <w:r>
        <w:t xml:space="preserve"> attraverso l’account </w:t>
      </w:r>
      <w:r>
        <w:t xml:space="preserve"> istituzionale </w:t>
      </w:r>
      <w:hyperlink r:id="rId10" w:history="1">
        <w:r>
          <w:rPr>
            <w:rStyle w:val="Collegamentoipertestuale"/>
          </w:rPr>
          <w:t>nome.cognome@vigilfuoco.it</w:t>
        </w:r>
      </w:hyperlink>
      <w:r>
        <w:t>,</w:t>
      </w:r>
      <w:r>
        <w:t xml:space="preserve"> il numero di telefono</w:t>
      </w:r>
      <w:r>
        <w:t xml:space="preserve"> </w:t>
      </w:r>
      <w:r>
        <w:rPr>
          <w:b/>
          <w:u w:val="single"/>
        </w:rPr>
        <w:t>oppure</w:t>
      </w:r>
      <w:r>
        <w:rPr>
          <w:u w:val="single"/>
        </w:rPr>
        <w:t xml:space="preserve"> </w:t>
      </w:r>
      <w:r>
        <w:t xml:space="preserve">l’username con il quale ci si è registrati sull’applicativo, che naturalmente va scaricato e installato sul proprio cellulare. </w:t>
      </w:r>
    </w:p>
    <w:p>
      <w:pPr>
        <w:jc w:val="both"/>
      </w:pPr>
      <w:r>
        <w:t xml:space="preserve">Infatti l’applicativo </w:t>
      </w:r>
      <w:r>
        <w:rPr>
          <w:i/>
        </w:rPr>
        <w:t>Telegram</w:t>
      </w:r>
      <w:r>
        <w:rPr>
          <w:i/>
        </w:rPr>
        <w:t xml:space="preserve"> </w:t>
      </w:r>
      <w:r>
        <w:t xml:space="preserve">consente di impostare </w:t>
      </w:r>
      <w:r>
        <w:t xml:space="preserve">un </w:t>
      </w:r>
      <w:r>
        <w:rPr>
          <w:b/>
        </w:rPr>
        <w:t>username pubblico</w:t>
      </w:r>
      <w:r>
        <w:t xml:space="preserve"> e </w:t>
      </w:r>
      <w:r>
        <w:t xml:space="preserve">così </w:t>
      </w:r>
      <w:r>
        <w:t>s</w:t>
      </w:r>
      <w:r>
        <w:t xml:space="preserve">arà possibile </w:t>
      </w:r>
      <w:r>
        <w:t xml:space="preserve">essere rintracciati </w:t>
      </w:r>
      <w:r>
        <w:t>tramite l'username</w:t>
      </w:r>
      <w:r>
        <w:t xml:space="preserve"> senza rendere noto il proprio numero di telefono.</w:t>
      </w:r>
    </w:p>
    <w:p>
      <w:pPr>
        <w:jc w:val="both"/>
      </w:pPr>
      <w:r>
        <w:t xml:space="preserve">Naturalmente </w:t>
      </w:r>
      <w:r>
        <w:rPr>
          <w:i/>
        </w:rPr>
        <w:t xml:space="preserve">“username” </w:t>
      </w:r>
      <w:r>
        <w:t xml:space="preserve">contrari alla decenza non verranno presi in considerazione. </w:t>
      </w:r>
    </w:p>
    <w:p>
      <w:pPr>
        <w:jc w:val="both"/>
      </w:pPr>
      <w:r>
        <w:t xml:space="preserve"> </w:t>
      </w:r>
    </w:p>
    <w:tbl>
      <w:tblPr>
        <w:tblStyle w:val="Grigliatabella"/>
        <w:tblW w:w="0" w:type="auto"/>
        <w:tblLook w:val="04A0" w:firstRow="1" w:lastRow="0" w:firstColumn="1" w:lastColumn="0" w:noHBand="0" w:noVBand="1"/>
      </w:tblPr>
      <w:tblGrid>
        <w:gridCol w:w="516"/>
        <w:gridCol w:w="1558"/>
        <w:gridCol w:w="7554"/>
      </w:tblGrid>
      <w:tr>
        <w:trPr>
          <w:trHeight w:val="788"/>
        </w:trPr>
        <w:tc>
          <w:tcPr>
            <w:tcW w:w="516" w:type="dxa"/>
            <w:hideMark/>
          </w:tcPr>
          <w:p>
            <w:pPr>
              <w:pStyle w:val="Corpodeltesto2"/>
              <w:rPr>
                <w:b/>
              </w:rPr>
            </w:pPr>
            <w:bookmarkStart w:id="0" w:name="_GoBack"/>
            <w:bookmarkEnd w:id="0"/>
            <w:r>
              <w:rPr>
                <w:b/>
              </w:rPr>
              <w:lastRenderedPageBreak/>
              <w:t>12.</w:t>
            </w:r>
          </w:p>
        </w:tc>
        <w:tc>
          <w:tcPr>
            <w:tcW w:w="1558" w:type="dxa"/>
          </w:tcPr>
          <w:p>
            <w:pPr>
              <w:pStyle w:val="Corpodeltesto2"/>
            </w:pPr>
            <w:r>
              <w:rPr>
                <w:b/>
              </w:rPr>
              <w:t>OGGETTO</w:t>
            </w:r>
            <w:r>
              <w:t>:</w:t>
            </w:r>
          </w:p>
        </w:tc>
        <w:tc>
          <w:tcPr>
            <w:tcW w:w="7554" w:type="dxa"/>
          </w:tcPr>
          <w:p>
            <w:pPr>
              <w:pStyle w:val="Corpodeltesto2"/>
              <w:spacing w:line="240" w:lineRule="auto"/>
              <w:rPr>
                <w:b/>
                <w:u w:val="single"/>
              </w:rPr>
            </w:pPr>
            <w:r>
              <w:rPr>
                <w:b/>
                <w:u w:val="single"/>
              </w:rPr>
              <w:t>17° CAMPIONATO ITALIANO VV.F. DI TRIATHLON.</w:t>
            </w:r>
          </w:p>
          <w:p>
            <w:pPr>
              <w:pStyle w:val="Corpodeltesto2"/>
              <w:spacing w:line="240" w:lineRule="auto"/>
              <w:rPr>
                <w:b/>
                <w:u w:val="single"/>
              </w:rPr>
            </w:pPr>
            <w:r>
              <w:rPr>
                <w:b/>
                <w:u w:val="single"/>
              </w:rPr>
              <w:t>SASSO MARCONI – BOLOGNA, 9 GIUGNO 2019.</w:t>
            </w:r>
          </w:p>
        </w:tc>
      </w:tr>
    </w:tbl>
    <w:p>
      <w:pPr>
        <w:jc w:val="both"/>
      </w:pPr>
    </w:p>
    <w:p>
      <w:pPr>
        <w:jc w:val="both"/>
      </w:pPr>
      <w:r>
        <w:t>Si comunica che con Lettera Circolare STAFF n. 7354 del 9/4/2019 del Capo del Corpo, è stato indetto il 17° Campionato Italiano VV.F. di Triathlon che si terrà a Sasso Marconi – Bologna, il 9 giugno 2019.</w:t>
      </w:r>
    </w:p>
    <w:p>
      <w:pPr>
        <w:jc w:val="both"/>
      </w:pPr>
      <w:r>
        <w:t>In allegato la documentazione necessaria per l’eventuale partecipazione.</w:t>
      </w:r>
    </w:p>
    <w:p>
      <w:pPr>
        <w:jc w:val="both"/>
      </w:pPr>
    </w:p>
    <w:tbl>
      <w:tblPr>
        <w:tblpPr w:leftFromText="141" w:rightFromText="141" w:vertAnchor="text" w:horzAnchor="margin" w:tblpXSpec="right" w:tblpY="340"/>
        <w:tblW w:w="0" w:type="auto"/>
        <w:tblLayout w:type="fixed"/>
        <w:tblCellMar>
          <w:left w:w="70" w:type="dxa"/>
          <w:right w:w="70" w:type="dxa"/>
        </w:tblCellMar>
        <w:tblLook w:val="04A0" w:firstRow="1" w:lastRow="0" w:firstColumn="1" w:lastColumn="0" w:noHBand="0" w:noVBand="1"/>
      </w:tblPr>
      <w:tblGrid>
        <w:gridCol w:w="5040"/>
      </w:tblGrid>
      <w:tr>
        <w:trPr>
          <w:trHeight w:val="284"/>
        </w:trPr>
        <w:tc>
          <w:tcPr>
            <w:tcW w:w="5040" w:type="dxa"/>
            <w:vAlign w:val="center"/>
            <w:hideMark/>
          </w:tcPr>
          <w:p>
            <w:pPr>
              <w:spacing w:line="240" w:lineRule="atLeast"/>
              <w:jc w:val="center"/>
            </w:pPr>
            <w:r>
              <w:t>IL COMANDANTE</w:t>
            </w:r>
          </w:p>
          <w:p>
            <w:pPr>
              <w:spacing w:line="240" w:lineRule="atLeast"/>
              <w:jc w:val="center"/>
            </w:pPr>
            <w:r>
              <w:t xml:space="preserve"> (BOSCAINO)</w:t>
            </w:r>
          </w:p>
        </w:tc>
      </w:tr>
      <w:tr>
        <w:trPr>
          <w:trHeight w:val="284"/>
        </w:trPr>
        <w:tc>
          <w:tcPr>
            <w:tcW w:w="5040" w:type="dxa"/>
            <w:vAlign w:val="center"/>
            <w:hideMark/>
          </w:tcPr>
          <w:p>
            <w:pPr>
              <w:spacing w:line="240" w:lineRule="atLeast"/>
              <w:jc w:val="center"/>
              <w:rPr>
                <w:rFonts w:asciiTheme="majorHAnsi" w:hAnsiTheme="majorHAnsi" w:cstheme="majorHAnsi"/>
                <w:i/>
                <w:sz w:val="20"/>
              </w:rPr>
            </w:pPr>
            <w:r>
              <w:rPr>
                <w:rFonts w:asciiTheme="majorHAnsi" w:hAnsiTheme="majorHAnsi" w:cstheme="majorHAnsi"/>
                <w:i/>
                <w:sz w:val="18"/>
              </w:rPr>
              <w:t>(documento firmato digitalmente ai sensi di legge)</w:t>
            </w:r>
            <w:r>
              <w:rPr>
                <w:rFonts w:asciiTheme="majorHAnsi" w:hAnsiTheme="majorHAnsi" w:cstheme="majorHAnsi"/>
                <w:i/>
                <w:sz w:val="20"/>
              </w:rPr>
              <w:t xml:space="preserve"> </w:t>
            </w:r>
          </w:p>
        </w:tc>
      </w:tr>
    </w:tbl>
    <w:p>
      <w:pPr>
        <w:ind w:left="-142"/>
        <w:jc w:val="both"/>
      </w:pPr>
    </w:p>
    <w:sectPr>
      <w:headerReference w:type="default" r:id="rId11"/>
      <w:footerReference w:type="default" r:id="rId12"/>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mercialScript BT">
    <w:altName w:val="Mistral"/>
    <w:charset w:val="00"/>
    <w:family w:val="script"/>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dipagina"/>
      <w:rPr>
        <w:lang w:val="de-DE"/>
      </w:rPr>
    </w:pPr>
    <w:r>
      <w:rPr>
        <w:lang w:val="de-DE"/>
      </w:rPr>
      <w:tab/>
    </w:r>
    <w:r>
      <w:rPr>
        <w:rStyle w:val="Numeropagina"/>
      </w:rPr>
      <w:fldChar w:fldCharType="begin"/>
    </w:r>
    <w:r>
      <w:rPr>
        <w:rStyle w:val="Numeropagina"/>
        <w:lang w:val="de-DE"/>
      </w:rPr>
      <w:instrText xml:space="preserve"> PAGE </w:instrText>
    </w:r>
    <w:r>
      <w:rPr>
        <w:rStyle w:val="Numeropagina"/>
      </w:rPr>
      <w:fldChar w:fldCharType="separate"/>
    </w:r>
    <w:r>
      <w:rPr>
        <w:rStyle w:val="Numeropagina"/>
        <w:noProof/>
        <w:lang w:val="de-DE"/>
      </w:rPr>
      <w:t>1</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center"/>
    </w:pPr>
    <w:r>
      <w:rPr>
        <w:noProof/>
      </w:rPr>
      <w:drawing>
        <wp:inline distT="0" distB="0" distL="0" distR="0">
          <wp:extent cx="571500" cy="647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pPr>
      <w:jc w:val="center"/>
    </w:pPr>
  </w:p>
  <w:p>
    <w:pPr>
      <w:tabs>
        <w:tab w:val="left" w:pos="3969"/>
        <w:tab w:val="left" w:pos="4678"/>
        <w:tab w:val="left" w:pos="6096"/>
      </w:tabs>
      <w:ind w:right="98"/>
      <w:jc w:val="center"/>
      <w:rPr>
        <w:sz w:val="44"/>
      </w:rPr>
    </w:pPr>
    <w:r>
      <w:rPr>
        <w:sz w:val="44"/>
      </w:rPr>
      <w:t>Comando Provinciale Vigili del Fuoco di Roma</w:t>
    </w:r>
  </w:p>
  <w:p>
    <w:pPr>
      <w:ind w:right="98"/>
      <w:jc w:val="center"/>
      <w:rPr>
        <w:i/>
        <w:iCs/>
        <w:lang w:val="en-GB"/>
      </w:rPr>
    </w:pPr>
    <w:r>
      <w:rPr>
        <w:i/>
        <w:iCs/>
        <w:lang w:val="en-GB"/>
      </w:rPr>
      <w:t>“ubi dolor ibi vigiles”</w:t>
    </w:r>
  </w:p>
  <w:p>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1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6"/>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15:restartNumberingAfterBreak="0">
    <w:nsid w:val="00100CB3"/>
    <w:multiLevelType w:val="hybridMultilevel"/>
    <w:tmpl w:val="CD84D1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0CA6733"/>
    <w:multiLevelType w:val="hybridMultilevel"/>
    <w:tmpl w:val="748239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3D10896"/>
    <w:multiLevelType w:val="hybridMultilevel"/>
    <w:tmpl w:val="2A28A6EC"/>
    <w:lvl w:ilvl="0" w:tplc="04100005">
      <w:start w:val="1"/>
      <w:numFmt w:val="bullet"/>
      <w:lvlText w:val=""/>
      <w:lvlJc w:val="left"/>
      <w:pPr>
        <w:tabs>
          <w:tab w:val="num" w:pos="1174"/>
        </w:tabs>
        <w:ind w:left="1174" w:hanging="360"/>
      </w:pPr>
      <w:rPr>
        <w:rFonts w:ascii="Wingdings" w:hAnsi="Wingdings" w:hint="default"/>
      </w:rPr>
    </w:lvl>
    <w:lvl w:ilvl="1" w:tplc="04100003">
      <w:start w:val="1"/>
      <w:numFmt w:val="bullet"/>
      <w:lvlText w:val="o"/>
      <w:lvlJc w:val="left"/>
      <w:pPr>
        <w:tabs>
          <w:tab w:val="num" w:pos="1894"/>
        </w:tabs>
        <w:ind w:left="1894" w:hanging="360"/>
      </w:pPr>
      <w:rPr>
        <w:rFonts w:ascii="Courier New" w:hAnsi="Courier New" w:cs="Courier New" w:hint="default"/>
      </w:rPr>
    </w:lvl>
    <w:lvl w:ilvl="2" w:tplc="04100005">
      <w:start w:val="1"/>
      <w:numFmt w:val="bullet"/>
      <w:lvlText w:val=""/>
      <w:lvlJc w:val="left"/>
      <w:pPr>
        <w:tabs>
          <w:tab w:val="num" w:pos="2614"/>
        </w:tabs>
        <w:ind w:left="2614" w:hanging="360"/>
      </w:pPr>
      <w:rPr>
        <w:rFonts w:ascii="Wingdings" w:hAnsi="Wingdings" w:hint="default"/>
      </w:rPr>
    </w:lvl>
    <w:lvl w:ilvl="3" w:tplc="04100001">
      <w:start w:val="1"/>
      <w:numFmt w:val="bullet"/>
      <w:lvlText w:val=""/>
      <w:lvlJc w:val="left"/>
      <w:pPr>
        <w:tabs>
          <w:tab w:val="num" w:pos="3334"/>
        </w:tabs>
        <w:ind w:left="3334" w:hanging="360"/>
      </w:pPr>
      <w:rPr>
        <w:rFonts w:ascii="Symbol" w:hAnsi="Symbol" w:hint="default"/>
      </w:rPr>
    </w:lvl>
    <w:lvl w:ilvl="4" w:tplc="04100003">
      <w:start w:val="1"/>
      <w:numFmt w:val="bullet"/>
      <w:lvlText w:val="o"/>
      <w:lvlJc w:val="left"/>
      <w:pPr>
        <w:tabs>
          <w:tab w:val="num" w:pos="4054"/>
        </w:tabs>
        <w:ind w:left="4054" w:hanging="360"/>
      </w:pPr>
      <w:rPr>
        <w:rFonts w:ascii="Courier New" w:hAnsi="Courier New" w:cs="Courier New" w:hint="default"/>
      </w:rPr>
    </w:lvl>
    <w:lvl w:ilvl="5" w:tplc="04100005">
      <w:start w:val="1"/>
      <w:numFmt w:val="bullet"/>
      <w:lvlText w:val=""/>
      <w:lvlJc w:val="left"/>
      <w:pPr>
        <w:tabs>
          <w:tab w:val="num" w:pos="4774"/>
        </w:tabs>
        <w:ind w:left="4774" w:hanging="360"/>
      </w:pPr>
      <w:rPr>
        <w:rFonts w:ascii="Wingdings" w:hAnsi="Wingdings" w:hint="default"/>
      </w:rPr>
    </w:lvl>
    <w:lvl w:ilvl="6" w:tplc="04100001">
      <w:start w:val="1"/>
      <w:numFmt w:val="bullet"/>
      <w:lvlText w:val=""/>
      <w:lvlJc w:val="left"/>
      <w:pPr>
        <w:tabs>
          <w:tab w:val="num" w:pos="5494"/>
        </w:tabs>
        <w:ind w:left="5494" w:hanging="360"/>
      </w:pPr>
      <w:rPr>
        <w:rFonts w:ascii="Symbol" w:hAnsi="Symbol" w:hint="default"/>
      </w:rPr>
    </w:lvl>
    <w:lvl w:ilvl="7" w:tplc="04100003">
      <w:start w:val="1"/>
      <w:numFmt w:val="bullet"/>
      <w:lvlText w:val="o"/>
      <w:lvlJc w:val="left"/>
      <w:pPr>
        <w:tabs>
          <w:tab w:val="num" w:pos="6214"/>
        </w:tabs>
        <w:ind w:left="6214" w:hanging="360"/>
      </w:pPr>
      <w:rPr>
        <w:rFonts w:ascii="Courier New" w:hAnsi="Courier New" w:cs="Courier New" w:hint="default"/>
      </w:rPr>
    </w:lvl>
    <w:lvl w:ilvl="8" w:tplc="04100005">
      <w:start w:val="1"/>
      <w:numFmt w:val="bullet"/>
      <w:lvlText w:val=""/>
      <w:lvlJc w:val="left"/>
      <w:pPr>
        <w:tabs>
          <w:tab w:val="num" w:pos="6934"/>
        </w:tabs>
        <w:ind w:left="6934" w:hanging="360"/>
      </w:pPr>
      <w:rPr>
        <w:rFonts w:ascii="Wingdings" w:hAnsi="Wingdings" w:hint="default"/>
      </w:rPr>
    </w:lvl>
  </w:abstractNum>
  <w:abstractNum w:abstractNumId="7" w15:restartNumberingAfterBreak="0">
    <w:nsid w:val="03FA317A"/>
    <w:multiLevelType w:val="hybridMultilevel"/>
    <w:tmpl w:val="35A69C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73B043D"/>
    <w:multiLevelType w:val="hybridMultilevel"/>
    <w:tmpl w:val="850A44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075B6587"/>
    <w:multiLevelType w:val="multilevel"/>
    <w:tmpl w:val="78B8AE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4008B9"/>
    <w:multiLevelType w:val="hybridMultilevel"/>
    <w:tmpl w:val="8B7CA9C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AC73115"/>
    <w:multiLevelType w:val="hybridMultilevel"/>
    <w:tmpl w:val="7E32C48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1B02FBC"/>
    <w:multiLevelType w:val="hybridMultilevel"/>
    <w:tmpl w:val="CEE01312"/>
    <w:lvl w:ilvl="0" w:tplc="D2A6E6EE">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35258B7"/>
    <w:multiLevelType w:val="hybridMultilevel"/>
    <w:tmpl w:val="6C68290E"/>
    <w:lvl w:ilvl="0" w:tplc="BE684C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0BF7FDA"/>
    <w:multiLevelType w:val="hybridMultilevel"/>
    <w:tmpl w:val="A7F28C94"/>
    <w:lvl w:ilvl="0" w:tplc="0410000F">
      <w:start w:val="1"/>
      <w:numFmt w:val="decimal"/>
      <w:lvlText w:val="%1."/>
      <w:lvlJc w:val="left"/>
      <w:pPr>
        <w:ind w:left="1920" w:hanging="360"/>
      </w:pPr>
      <w:rPr>
        <w:rFonts w:cs="Times New Roman"/>
      </w:rPr>
    </w:lvl>
    <w:lvl w:ilvl="1" w:tplc="04100019">
      <w:start w:val="1"/>
      <w:numFmt w:val="decimal"/>
      <w:lvlText w:val="%2."/>
      <w:lvlJc w:val="left"/>
      <w:pPr>
        <w:tabs>
          <w:tab w:val="num" w:pos="1380"/>
        </w:tabs>
        <w:ind w:left="1380" w:hanging="360"/>
      </w:pPr>
    </w:lvl>
    <w:lvl w:ilvl="2" w:tplc="0410001B">
      <w:start w:val="1"/>
      <w:numFmt w:val="decimal"/>
      <w:lvlText w:val="%3."/>
      <w:lvlJc w:val="left"/>
      <w:pPr>
        <w:tabs>
          <w:tab w:val="num" w:pos="2100"/>
        </w:tabs>
        <w:ind w:left="2100" w:hanging="360"/>
      </w:pPr>
    </w:lvl>
    <w:lvl w:ilvl="3" w:tplc="0410000F">
      <w:start w:val="1"/>
      <w:numFmt w:val="decimal"/>
      <w:lvlText w:val="%4."/>
      <w:lvlJc w:val="left"/>
      <w:pPr>
        <w:tabs>
          <w:tab w:val="num" w:pos="2820"/>
        </w:tabs>
        <w:ind w:left="2820" w:hanging="360"/>
      </w:pPr>
    </w:lvl>
    <w:lvl w:ilvl="4" w:tplc="04100019">
      <w:start w:val="1"/>
      <w:numFmt w:val="decimal"/>
      <w:lvlText w:val="%5."/>
      <w:lvlJc w:val="left"/>
      <w:pPr>
        <w:tabs>
          <w:tab w:val="num" w:pos="3540"/>
        </w:tabs>
        <w:ind w:left="3540" w:hanging="360"/>
      </w:pPr>
    </w:lvl>
    <w:lvl w:ilvl="5" w:tplc="0410001B">
      <w:start w:val="1"/>
      <w:numFmt w:val="decimal"/>
      <w:lvlText w:val="%6."/>
      <w:lvlJc w:val="left"/>
      <w:pPr>
        <w:tabs>
          <w:tab w:val="num" w:pos="4260"/>
        </w:tabs>
        <w:ind w:left="4260" w:hanging="360"/>
      </w:pPr>
    </w:lvl>
    <w:lvl w:ilvl="6" w:tplc="0410000F">
      <w:start w:val="1"/>
      <w:numFmt w:val="decimal"/>
      <w:lvlText w:val="%7."/>
      <w:lvlJc w:val="left"/>
      <w:pPr>
        <w:tabs>
          <w:tab w:val="num" w:pos="4980"/>
        </w:tabs>
        <w:ind w:left="4980" w:hanging="360"/>
      </w:pPr>
    </w:lvl>
    <w:lvl w:ilvl="7" w:tplc="04100019">
      <w:start w:val="1"/>
      <w:numFmt w:val="decimal"/>
      <w:lvlText w:val="%8."/>
      <w:lvlJc w:val="left"/>
      <w:pPr>
        <w:tabs>
          <w:tab w:val="num" w:pos="5700"/>
        </w:tabs>
        <w:ind w:left="5700" w:hanging="360"/>
      </w:pPr>
    </w:lvl>
    <w:lvl w:ilvl="8" w:tplc="0410001B">
      <w:start w:val="1"/>
      <w:numFmt w:val="decimal"/>
      <w:lvlText w:val="%9."/>
      <w:lvlJc w:val="left"/>
      <w:pPr>
        <w:tabs>
          <w:tab w:val="num" w:pos="6420"/>
        </w:tabs>
        <w:ind w:left="6420" w:hanging="360"/>
      </w:pPr>
    </w:lvl>
  </w:abstractNum>
  <w:abstractNum w:abstractNumId="15" w15:restartNumberingAfterBreak="0">
    <w:nsid w:val="21D1068F"/>
    <w:multiLevelType w:val="hybridMultilevel"/>
    <w:tmpl w:val="7422D3A6"/>
    <w:lvl w:ilvl="0" w:tplc="3740E12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67B6561"/>
    <w:multiLevelType w:val="hybridMultilevel"/>
    <w:tmpl w:val="EC62F68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2ACC11B9"/>
    <w:multiLevelType w:val="hybridMultilevel"/>
    <w:tmpl w:val="9A4E18D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2BB1721D"/>
    <w:multiLevelType w:val="hybridMultilevel"/>
    <w:tmpl w:val="33104652"/>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F6E582C"/>
    <w:multiLevelType w:val="hybridMultilevel"/>
    <w:tmpl w:val="BED477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035158B"/>
    <w:multiLevelType w:val="hybridMultilevel"/>
    <w:tmpl w:val="4BB4C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203D3C"/>
    <w:multiLevelType w:val="hybridMultilevel"/>
    <w:tmpl w:val="1E0E7A86"/>
    <w:lvl w:ilvl="0" w:tplc="5A0A9F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3A75D6B"/>
    <w:multiLevelType w:val="hybridMultilevel"/>
    <w:tmpl w:val="47864D3C"/>
    <w:lvl w:ilvl="0" w:tplc="05246DF8">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37C24BFB"/>
    <w:multiLevelType w:val="hybridMultilevel"/>
    <w:tmpl w:val="417CA0A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39A47B5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916316"/>
    <w:multiLevelType w:val="hybridMultilevel"/>
    <w:tmpl w:val="3BB2A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E86491E"/>
    <w:multiLevelType w:val="multilevel"/>
    <w:tmpl w:val="AA46AA1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23B23AA"/>
    <w:multiLevelType w:val="hybridMultilevel"/>
    <w:tmpl w:val="CB4E1B98"/>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436D6DE1"/>
    <w:multiLevelType w:val="hybridMultilevel"/>
    <w:tmpl w:val="0B60E1B8"/>
    <w:lvl w:ilvl="0" w:tplc="132E458A">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4BA44A1"/>
    <w:multiLevelType w:val="hybridMultilevel"/>
    <w:tmpl w:val="2DD6D732"/>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15:restartNumberingAfterBreak="0">
    <w:nsid w:val="46E74D0F"/>
    <w:multiLevelType w:val="hybridMultilevel"/>
    <w:tmpl w:val="DBDAFAC4"/>
    <w:lvl w:ilvl="0" w:tplc="289098D0">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73D44BC"/>
    <w:multiLevelType w:val="multilevel"/>
    <w:tmpl w:val="2B8AA4C6"/>
    <w:lvl w:ilvl="0">
      <w:start w:val="1"/>
      <w:numFmt w:val="bullet"/>
      <w:lvlText w:val="-"/>
      <w:lvlJc w:val="left"/>
      <w:pPr>
        <w:ind w:left="525" w:hanging="360"/>
      </w:pPr>
      <w:rPr>
        <w:rFonts w:ascii="Times New Roman" w:hAnsi="Times New Roman" w:cs="Times New Roman" w:hint="default"/>
      </w:rPr>
    </w:lvl>
    <w:lvl w:ilvl="1">
      <w:start w:val="1"/>
      <w:numFmt w:val="bullet"/>
      <w:lvlText w:val="o"/>
      <w:lvlJc w:val="left"/>
      <w:pPr>
        <w:ind w:left="1245" w:hanging="360"/>
      </w:pPr>
      <w:rPr>
        <w:rFonts w:ascii="Courier New" w:hAnsi="Courier New" w:cs="Courier New" w:hint="default"/>
      </w:rPr>
    </w:lvl>
    <w:lvl w:ilvl="2">
      <w:start w:val="1"/>
      <w:numFmt w:val="bullet"/>
      <w:lvlText w:val=""/>
      <w:lvlJc w:val="left"/>
      <w:pPr>
        <w:ind w:left="1965" w:hanging="360"/>
      </w:pPr>
      <w:rPr>
        <w:rFonts w:ascii="Wingdings" w:hAnsi="Wingdings" w:cs="Wingdings" w:hint="default"/>
      </w:rPr>
    </w:lvl>
    <w:lvl w:ilvl="3">
      <w:start w:val="1"/>
      <w:numFmt w:val="bullet"/>
      <w:lvlText w:val=""/>
      <w:lvlJc w:val="left"/>
      <w:pPr>
        <w:ind w:left="2685" w:hanging="360"/>
      </w:pPr>
      <w:rPr>
        <w:rFonts w:ascii="Symbol" w:hAnsi="Symbol" w:cs="Symbol" w:hint="default"/>
      </w:rPr>
    </w:lvl>
    <w:lvl w:ilvl="4">
      <w:start w:val="1"/>
      <w:numFmt w:val="bullet"/>
      <w:lvlText w:val="o"/>
      <w:lvlJc w:val="left"/>
      <w:pPr>
        <w:ind w:left="3405" w:hanging="360"/>
      </w:pPr>
      <w:rPr>
        <w:rFonts w:ascii="Courier New" w:hAnsi="Courier New" w:cs="Courier New" w:hint="default"/>
      </w:rPr>
    </w:lvl>
    <w:lvl w:ilvl="5">
      <w:start w:val="1"/>
      <w:numFmt w:val="bullet"/>
      <w:lvlText w:val=""/>
      <w:lvlJc w:val="left"/>
      <w:pPr>
        <w:ind w:left="4125" w:hanging="360"/>
      </w:pPr>
      <w:rPr>
        <w:rFonts w:ascii="Wingdings" w:hAnsi="Wingdings" w:cs="Wingdings" w:hint="default"/>
      </w:rPr>
    </w:lvl>
    <w:lvl w:ilvl="6">
      <w:start w:val="1"/>
      <w:numFmt w:val="bullet"/>
      <w:lvlText w:val=""/>
      <w:lvlJc w:val="left"/>
      <w:pPr>
        <w:ind w:left="4845" w:hanging="360"/>
      </w:pPr>
      <w:rPr>
        <w:rFonts w:ascii="Symbol" w:hAnsi="Symbol" w:cs="Symbol" w:hint="default"/>
      </w:rPr>
    </w:lvl>
    <w:lvl w:ilvl="7">
      <w:start w:val="1"/>
      <w:numFmt w:val="bullet"/>
      <w:lvlText w:val="o"/>
      <w:lvlJc w:val="left"/>
      <w:pPr>
        <w:ind w:left="5565" w:hanging="360"/>
      </w:pPr>
      <w:rPr>
        <w:rFonts w:ascii="Courier New" w:hAnsi="Courier New" w:cs="Courier New" w:hint="default"/>
      </w:rPr>
    </w:lvl>
    <w:lvl w:ilvl="8">
      <w:start w:val="1"/>
      <w:numFmt w:val="bullet"/>
      <w:lvlText w:val=""/>
      <w:lvlJc w:val="left"/>
      <w:pPr>
        <w:ind w:left="6285" w:hanging="360"/>
      </w:pPr>
      <w:rPr>
        <w:rFonts w:ascii="Wingdings" w:hAnsi="Wingdings" w:cs="Wingdings" w:hint="default"/>
      </w:rPr>
    </w:lvl>
  </w:abstractNum>
  <w:abstractNum w:abstractNumId="32" w15:restartNumberingAfterBreak="0">
    <w:nsid w:val="4C312C60"/>
    <w:multiLevelType w:val="hybridMultilevel"/>
    <w:tmpl w:val="4C2A4F0C"/>
    <w:lvl w:ilvl="0" w:tplc="4692DBB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3" w15:restartNumberingAfterBreak="0">
    <w:nsid w:val="4E583A70"/>
    <w:multiLevelType w:val="hybridMultilevel"/>
    <w:tmpl w:val="3AA8CF42"/>
    <w:lvl w:ilvl="0" w:tplc="A36E56F4">
      <w:numFmt w:val="bullet"/>
      <w:lvlText w:val="-"/>
      <w:lvlJc w:val="left"/>
      <w:pPr>
        <w:ind w:left="1068" w:hanging="360"/>
      </w:pPr>
      <w:rPr>
        <w:rFonts w:ascii="Times New Roman" w:eastAsia="Times New Roman" w:hAnsi="Times New Roman" w:cs="Times New Roman" w:hint="default"/>
        <w:b w:val="0"/>
        <w:u w:val="none"/>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BA4AE0"/>
    <w:multiLevelType w:val="hybridMultilevel"/>
    <w:tmpl w:val="12FA834A"/>
    <w:lvl w:ilvl="0" w:tplc="3C9C84A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4A15C46"/>
    <w:multiLevelType w:val="hybridMultilevel"/>
    <w:tmpl w:val="609EFF24"/>
    <w:lvl w:ilvl="0" w:tplc="B73E71F0">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6" w15:restartNumberingAfterBreak="0">
    <w:nsid w:val="583F43C8"/>
    <w:multiLevelType w:val="hybridMultilevel"/>
    <w:tmpl w:val="80D6F5B8"/>
    <w:lvl w:ilvl="0" w:tplc="CAD6FAA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B77C42"/>
    <w:multiLevelType w:val="hybridMultilevel"/>
    <w:tmpl w:val="830624CC"/>
    <w:lvl w:ilvl="0" w:tplc="AB22C1CA">
      <w:start w:val="1"/>
      <w:numFmt w:val="bullet"/>
      <w:lvlText w:val=""/>
      <w:lvlJc w:val="left"/>
      <w:pPr>
        <w:tabs>
          <w:tab w:val="num" w:pos="814"/>
        </w:tabs>
        <w:ind w:left="814" w:hanging="360"/>
      </w:pPr>
      <w:rPr>
        <w:rFonts w:ascii="Wingdings" w:hAnsi="Wingdings" w:hint="default"/>
      </w:rPr>
    </w:lvl>
    <w:lvl w:ilvl="1" w:tplc="04100003">
      <w:start w:val="1"/>
      <w:numFmt w:val="bullet"/>
      <w:lvlText w:val="o"/>
      <w:lvlJc w:val="left"/>
      <w:pPr>
        <w:tabs>
          <w:tab w:val="num" w:pos="1894"/>
        </w:tabs>
        <w:ind w:left="1894" w:hanging="360"/>
      </w:pPr>
      <w:rPr>
        <w:rFonts w:ascii="Courier New" w:hAnsi="Courier New" w:cs="Courier New" w:hint="default"/>
      </w:rPr>
    </w:lvl>
    <w:lvl w:ilvl="2" w:tplc="04100005">
      <w:start w:val="1"/>
      <w:numFmt w:val="bullet"/>
      <w:lvlText w:val=""/>
      <w:lvlJc w:val="left"/>
      <w:pPr>
        <w:tabs>
          <w:tab w:val="num" w:pos="2614"/>
        </w:tabs>
        <w:ind w:left="2614" w:hanging="360"/>
      </w:pPr>
      <w:rPr>
        <w:rFonts w:ascii="Wingdings" w:hAnsi="Wingdings" w:hint="default"/>
      </w:rPr>
    </w:lvl>
    <w:lvl w:ilvl="3" w:tplc="04100001">
      <w:start w:val="1"/>
      <w:numFmt w:val="bullet"/>
      <w:lvlText w:val=""/>
      <w:lvlJc w:val="left"/>
      <w:pPr>
        <w:tabs>
          <w:tab w:val="num" w:pos="3334"/>
        </w:tabs>
        <w:ind w:left="3334" w:hanging="360"/>
      </w:pPr>
      <w:rPr>
        <w:rFonts w:ascii="Symbol" w:hAnsi="Symbol" w:hint="default"/>
      </w:rPr>
    </w:lvl>
    <w:lvl w:ilvl="4" w:tplc="04100003">
      <w:start w:val="1"/>
      <w:numFmt w:val="bullet"/>
      <w:lvlText w:val="o"/>
      <w:lvlJc w:val="left"/>
      <w:pPr>
        <w:tabs>
          <w:tab w:val="num" w:pos="4054"/>
        </w:tabs>
        <w:ind w:left="4054" w:hanging="360"/>
      </w:pPr>
      <w:rPr>
        <w:rFonts w:ascii="Courier New" w:hAnsi="Courier New" w:cs="Courier New" w:hint="default"/>
      </w:rPr>
    </w:lvl>
    <w:lvl w:ilvl="5" w:tplc="04100005">
      <w:start w:val="1"/>
      <w:numFmt w:val="bullet"/>
      <w:lvlText w:val=""/>
      <w:lvlJc w:val="left"/>
      <w:pPr>
        <w:tabs>
          <w:tab w:val="num" w:pos="4774"/>
        </w:tabs>
        <w:ind w:left="4774" w:hanging="360"/>
      </w:pPr>
      <w:rPr>
        <w:rFonts w:ascii="Wingdings" w:hAnsi="Wingdings" w:hint="default"/>
      </w:rPr>
    </w:lvl>
    <w:lvl w:ilvl="6" w:tplc="04100001">
      <w:start w:val="1"/>
      <w:numFmt w:val="bullet"/>
      <w:lvlText w:val=""/>
      <w:lvlJc w:val="left"/>
      <w:pPr>
        <w:tabs>
          <w:tab w:val="num" w:pos="5494"/>
        </w:tabs>
        <w:ind w:left="5494" w:hanging="360"/>
      </w:pPr>
      <w:rPr>
        <w:rFonts w:ascii="Symbol" w:hAnsi="Symbol" w:hint="default"/>
      </w:rPr>
    </w:lvl>
    <w:lvl w:ilvl="7" w:tplc="04100003">
      <w:start w:val="1"/>
      <w:numFmt w:val="bullet"/>
      <w:lvlText w:val="o"/>
      <w:lvlJc w:val="left"/>
      <w:pPr>
        <w:tabs>
          <w:tab w:val="num" w:pos="6214"/>
        </w:tabs>
        <w:ind w:left="6214" w:hanging="360"/>
      </w:pPr>
      <w:rPr>
        <w:rFonts w:ascii="Courier New" w:hAnsi="Courier New" w:cs="Courier New" w:hint="default"/>
      </w:rPr>
    </w:lvl>
    <w:lvl w:ilvl="8" w:tplc="04100005">
      <w:start w:val="1"/>
      <w:numFmt w:val="bullet"/>
      <w:lvlText w:val=""/>
      <w:lvlJc w:val="left"/>
      <w:pPr>
        <w:tabs>
          <w:tab w:val="num" w:pos="6934"/>
        </w:tabs>
        <w:ind w:left="6934" w:hanging="360"/>
      </w:pPr>
      <w:rPr>
        <w:rFonts w:ascii="Wingdings" w:hAnsi="Wingdings" w:hint="default"/>
      </w:rPr>
    </w:lvl>
  </w:abstractNum>
  <w:abstractNum w:abstractNumId="38" w15:restartNumberingAfterBreak="0">
    <w:nsid w:val="65FA7A3A"/>
    <w:multiLevelType w:val="hybridMultilevel"/>
    <w:tmpl w:val="AF7009FC"/>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9" w15:restartNumberingAfterBreak="0">
    <w:nsid w:val="6A0A5350"/>
    <w:multiLevelType w:val="multilevel"/>
    <w:tmpl w:val="E794C790"/>
    <w:lvl w:ilvl="0">
      <w:start w:val="1"/>
      <w:numFmt w:val="bullet"/>
      <w:lvlText w:val="-"/>
      <w:lvlJc w:val="left"/>
      <w:pPr>
        <w:ind w:left="510" w:hanging="360"/>
      </w:pPr>
      <w:rPr>
        <w:rFonts w:ascii="Times New Roman" w:hAnsi="Times New Roman" w:cs="Times New Roman" w:hint="default"/>
      </w:rPr>
    </w:lvl>
    <w:lvl w:ilvl="1">
      <w:start w:val="1"/>
      <w:numFmt w:val="bullet"/>
      <w:lvlText w:val="o"/>
      <w:lvlJc w:val="left"/>
      <w:pPr>
        <w:ind w:left="1230" w:hanging="360"/>
      </w:pPr>
      <w:rPr>
        <w:rFonts w:ascii="Courier New" w:hAnsi="Courier New" w:cs="Courier New" w:hint="default"/>
      </w:rPr>
    </w:lvl>
    <w:lvl w:ilvl="2">
      <w:start w:val="1"/>
      <w:numFmt w:val="bullet"/>
      <w:lvlText w:val=""/>
      <w:lvlJc w:val="left"/>
      <w:pPr>
        <w:ind w:left="1950" w:hanging="360"/>
      </w:pPr>
      <w:rPr>
        <w:rFonts w:ascii="Wingdings" w:hAnsi="Wingdings" w:cs="Wingdings" w:hint="default"/>
      </w:rPr>
    </w:lvl>
    <w:lvl w:ilvl="3">
      <w:start w:val="1"/>
      <w:numFmt w:val="bullet"/>
      <w:lvlText w:val=""/>
      <w:lvlJc w:val="left"/>
      <w:pPr>
        <w:ind w:left="2670" w:hanging="360"/>
      </w:pPr>
      <w:rPr>
        <w:rFonts w:ascii="Symbol" w:hAnsi="Symbol" w:cs="Symbol" w:hint="default"/>
      </w:rPr>
    </w:lvl>
    <w:lvl w:ilvl="4">
      <w:start w:val="1"/>
      <w:numFmt w:val="bullet"/>
      <w:lvlText w:val="o"/>
      <w:lvlJc w:val="left"/>
      <w:pPr>
        <w:ind w:left="3390" w:hanging="360"/>
      </w:pPr>
      <w:rPr>
        <w:rFonts w:ascii="Courier New" w:hAnsi="Courier New" w:cs="Courier New" w:hint="default"/>
      </w:rPr>
    </w:lvl>
    <w:lvl w:ilvl="5">
      <w:start w:val="1"/>
      <w:numFmt w:val="bullet"/>
      <w:lvlText w:val=""/>
      <w:lvlJc w:val="left"/>
      <w:pPr>
        <w:ind w:left="4110" w:hanging="360"/>
      </w:pPr>
      <w:rPr>
        <w:rFonts w:ascii="Wingdings" w:hAnsi="Wingdings" w:cs="Wingdings" w:hint="default"/>
      </w:rPr>
    </w:lvl>
    <w:lvl w:ilvl="6">
      <w:start w:val="1"/>
      <w:numFmt w:val="bullet"/>
      <w:lvlText w:val=""/>
      <w:lvlJc w:val="left"/>
      <w:pPr>
        <w:ind w:left="4830" w:hanging="360"/>
      </w:pPr>
      <w:rPr>
        <w:rFonts w:ascii="Symbol" w:hAnsi="Symbol" w:cs="Symbol" w:hint="default"/>
      </w:rPr>
    </w:lvl>
    <w:lvl w:ilvl="7">
      <w:start w:val="1"/>
      <w:numFmt w:val="bullet"/>
      <w:lvlText w:val="o"/>
      <w:lvlJc w:val="left"/>
      <w:pPr>
        <w:ind w:left="5550" w:hanging="360"/>
      </w:pPr>
      <w:rPr>
        <w:rFonts w:ascii="Courier New" w:hAnsi="Courier New" w:cs="Courier New" w:hint="default"/>
      </w:rPr>
    </w:lvl>
    <w:lvl w:ilvl="8">
      <w:start w:val="1"/>
      <w:numFmt w:val="bullet"/>
      <w:lvlText w:val=""/>
      <w:lvlJc w:val="left"/>
      <w:pPr>
        <w:ind w:left="6270" w:hanging="360"/>
      </w:pPr>
      <w:rPr>
        <w:rFonts w:ascii="Wingdings" w:hAnsi="Wingdings" w:cs="Wingdings" w:hint="default"/>
      </w:rPr>
    </w:lvl>
  </w:abstractNum>
  <w:abstractNum w:abstractNumId="40" w15:restartNumberingAfterBreak="0">
    <w:nsid w:val="6C9844CB"/>
    <w:multiLevelType w:val="hybridMultilevel"/>
    <w:tmpl w:val="B1DCDA44"/>
    <w:lvl w:ilvl="0" w:tplc="0410000B">
      <w:start w:val="1"/>
      <w:numFmt w:val="bullet"/>
      <w:lvlText w:val=""/>
      <w:lvlJc w:val="left"/>
      <w:pPr>
        <w:tabs>
          <w:tab w:val="num" w:pos="2556"/>
        </w:tabs>
        <w:ind w:left="2556" w:hanging="360"/>
      </w:pPr>
      <w:rPr>
        <w:rFonts w:ascii="Wingdings" w:hAnsi="Wingdings"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41" w15:restartNumberingAfterBreak="0">
    <w:nsid w:val="6DA942B1"/>
    <w:multiLevelType w:val="hybridMultilevel"/>
    <w:tmpl w:val="CB52BF4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6E2C6F3E"/>
    <w:multiLevelType w:val="hybridMultilevel"/>
    <w:tmpl w:val="F126D49A"/>
    <w:lvl w:ilvl="0" w:tplc="845C3998">
      <w:start w:val="1"/>
      <w:numFmt w:val="bullet"/>
      <w:lvlText w:val="-"/>
      <w:lvlJc w:val="left"/>
      <w:pPr>
        <w:ind w:left="1211" w:hanging="360"/>
      </w:pPr>
      <w:rPr>
        <w:rFonts w:ascii="Times New Roman" w:eastAsiaTheme="minorHAnsi"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3" w15:restartNumberingAfterBreak="0">
    <w:nsid w:val="7139760B"/>
    <w:multiLevelType w:val="hybridMultilevel"/>
    <w:tmpl w:val="B6D8014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73ED19DB"/>
    <w:multiLevelType w:val="hybridMultilevel"/>
    <w:tmpl w:val="FB36D182"/>
    <w:lvl w:ilvl="0" w:tplc="9F1ED0F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7386436"/>
    <w:multiLevelType w:val="hybridMultilevel"/>
    <w:tmpl w:val="1A964F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868752B"/>
    <w:multiLevelType w:val="hybridMultilevel"/>
    <w:tmpl w:val="A7F28C94"/>
    <w:lvl w:ilvl="0" w:tplc="0410000F">
      <w:start w:val="1"/>
      <w:numFmt w:val="decimal"/>
      <w:lvlText w:val="%1."/>
      <w:lvlJc w:val="left"/>
      <w:pPr>
        <w:ind w:left="198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7" w15:restartNumberingAfterBreak="0">
    <w:nsid w:val="7F5410BA"/>
    <w:multiLevelType w:val="hybridMultilevel"/>
    <w:tmpl w:val="E6285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11"/>
  </w:num>
  <w:num w:numId="4">
    <w:abstractNumId w:val="7"/>
  </w:num>
  <w:num w:numId="5">
    <w:abstractNumId w:val="42"/>
  </w:num>
  <w:num w:numId="6">
    <w:abstractNumId w:val="3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9"/>
  </w:num>
  <w:num w:numId="13">
    <w:abstractNumId w:val="19"/>
  </w:num>
  <w:num w:numId="14">
    <w:abstractNumId w:val="4"/>
  </w:num>
  <w:num w:numId="15">
    <w:abstractNumId w:val="44"/>
  </w:num>
  <w:num w:numId="16">
    <w:abstractNumId w:val="34"/>
  </w:num>
  <w:num w:numId="17">
    <w:abstractNumId w:val="41"/>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9"/>
  </w:num>
  <w:num w:numId="22">
    <w:abstractNumId w:val="26"/>
  </w:num>
  <w:num w:numId="23">
    <w:abstractNumId w:val="13"/>
  </w:num>
  <w:num w:numId="24">
    <w:abstractNumId w:val="15"/>
  </w:num>
  <w:num w:numId="25">
    <w:abstractNumId w:val="5"/>
  </w:num>
  <w:num w:numId="26">
    <w:abstractNumId w:val="23"/>
  </w:num>
  <w:num w:numId="27">
    <w:abstractNumId w:val="21"/>
  </w:num>
  <w:num w:numId="28">
    <w:abstractNumId w:val="36"/>
  </w:num>
  <w:num w:numId="29">
    <w:abstractNumId w:val="16"/>
  </w:num>
  <w:num w:numId="30">
    <w:abstractNumId w:val="40"/>
  </w:num>
  <w:num w:numId="31">
    <w:abstractNumId w:val="24"/>
  </w:num>
  <w:num w:numId="32">
    <w:abstractNumId w:val="9"/>
  </w:num>
  <w:num w:numId="33">
    <w:abstractNumId w:val="22"/>
  </w:num>
  <w:num w:numId="34">
    <w:abstractNumId w:val="2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8"/>
  </w:num>
  <w:num w:numId="38">
    <w:abstractNumId w:val="43"/>
  </w:num>
  <w:num w:numId="39">
    <w:abstractNumId w:val="38"/>
  </w:num>
  <w:num w:numId="40">
    <w:abstractNumId w:val="12"/>
  </w:num>
  <w:num w:numId="41">
    <w:abstractNumId w:val="28"/>
  </w:num>
  <w:num w:numId="42">
    <w:abstractNumId w:val="35"/>
  </w:num>
  <w:num w:numId="43">
    <w:abstractNumId w:val="33"/>
  </w:num>
  <w:num w:numId="44">
    <w:abstractNumId w:val="25"/>
  </w:num>
  <w:num w:numId="45">
    <w:abstractNumId w:val="20"/>
  </w:num>
  <w:num w:numId="46">
    <w:abstractNumId w:val="17"/>
  </w:num>
  <w:num w:numId="47">
    <w:abstractNumId w:val="4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B998F21-F076-4176-9BCB-926DD0A4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tabs>
        <w:tab w:val="center" w:pos="1418"/>
        <w:tab w:val="center" w:pos="1560"/>
      </w:tabs>
      <w:jc w:val="center"/>
      <w:outlineLvl w:val="0"/>
    </w:pPr>
    <w:rPr>
      <w:rFonts w:ascii="CommercialScript BT" w:eastAsia="Arial Unicode MS" w:hAnsi="CommercialScript BT" w:cs="Arial Unicode MS"/>
      <w:i/>
      <w:sz w:val="52"/>
      <w:szCs w:val="20"/>
    </w:rPr>
  </w:style>
  <w:style w:type="paragraph" w:styleId="Titolo2">
    <w:name w:val="heading 2"/>
    <w:basedOn w:val="Normale"/>
    <w:next w:val="Normale"/>
    <w:link w:val="Titolo2Carattere"/>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pPr>
      <w:keepNext/>
      <w:outlineLvl w:val="2"/>
    </w:pPr>
    <w:rPr>
      <w:rFonts w:ascii="Tms Rmn" w:hAnsi="Tms Rmn"/>
      <w:szCs w:val="20"/>
    </w:rPr>
  </w:style>
  <w:style w:type="paragraph" w:styleId="Titolo4">
    <w:name w:val="heading 4"/>
    <w:basedOn w:val="Normale"/>
    <w:next w:val="Normale"/>
    <w:link w:val="Titolo4Carattere"/>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itolo6">
    <w:name w:val="heading 6"/>
    <w:basedOn w:val="Normale"/>
    <w:next w:val="Normale"/>
    <w:link w:val="Titolo6Carattere"/>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Cs w:val="20"/>
      <w:u w:val="single"/>
    </w:rPr>
  </w:style>
  <w:style w:type="paragraph" w:styleId="Rientrocorpodeltesto">
    <w:name w:val="Body Text Indent"/>
    <w:basedOn w:val="Normale"/>
    <w:rPr>
      <w:noProof/>
      <w:szCs w:val="20"/>
    </w:rPr>
  </w:style>
  <w:style w:type="paragraph" w:styleId="Rientrocorpodeltesto2">
    <w:name w:val="Body Text Indent 2"/>
    <w:basedOn w:val="Normale"/>
    <w:pPr>
      <w:ind w:left="170" w:hanging="28"/>
      <w:jc w:val="both"/>
    </w:pPr>
    <w:rPr>
      <w:rFonts w:ascii="Arial" w:hAnsi="Arial"/>
      <w:noProof/>
      <w:szCs w:val="20"/>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Corpodeltesto3">
    <w:name w:val="Body Text 3"/>
    <w:basedOn w:val="Normale"/>
    <w:pPr>
      <w:jc w:val="center"/>
    </w:pPr>
    <w:rPr>
      <w:i/>
      <w:iCs/>
    </w:rPr>
  </w:style>
  <w:style w:type="paragraph" w:customStyle="1" w:styleId="Corpodeltesto">
    <w:name w:val="Corpo del testo"/>
    <w:basedOn w:val="Normale"/>
    <w:pPr>
      <w:jc w:val="both"/>
    </w:pPr>
    <w:rPr>
      <w:szCs w:val="20"/>
    </w:rPr>
  </w:style>
  <w:style w:type="paragraph" w:styleId="Testofumetto">
    <w:name w:val="Balloon Text"/>
    <w:basedOn w:val="Normale"/>
    <w:semiHidden/>
    <w:rPr>
      <w:rFonts w:ascii="Tahoma" w:hAnsi="Tahoma" w:cs="Tahoma"/>
      <w:sz w:val="16"/>
      <w:szCs w:val="16"/>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link w:val="Corpodeltesto2"/>
    <w:uiPriority w:val="99"/>
    <w:rPr>
      <w:sz w:val="24"/>
      <w:szCs w:val="24"/>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Pr>
      <w:sz w:val="24"/>
      <w:szCs w:val="24"/>
    </w:rPr>
  </w:style>
  <w:style w:type="paragraph" w:styleId="Rientrocorpodeltesto3">
    <w:name w:val="Body Text Indent 3"/>
    <w:basedOn w:val="Normale"/>
    <w:link w:val="Rientrocorpodeltesto3Carattere"/>
    <w:pPr>
      <w:spacing w:after="120"/>
      <w:ind w:left="283"/>
    </w:pPr>
    <w:rPr>
      <w:sz w:val="16"/>
      <w:szCs w:val="16"/>
    </w:rPr>
  </w:style>
  <w:style w:type="character" w:customStyle="1" w:styleId="Rientrocorpodeltesto3Carattere">
    <w:name w:val="Rientro corpo del testo 3 Carattere"/>
    <w:basedOn w:val="Carpredefinitoparagrafo"/>
    <w:link w:val="Rientrocorpodeltesto3"/>
    <w:rPr>
      <w:sz w:val="16"/>
      <w:szCs w:val="16"/>
    </w:rPr>
  </w:style>
  <w:style w:type="character" w:styleId="Collegamentoipertestuale">
    <w:name w:val="Hyperlink"/>
    <w:rPr>
      <w:color w:val="0000FF"/>
      <w:u w:val="single"/>
    </w:rPr>
  </w:style>
  <w:style w:type="paragraph" w:customStyle="1" w:styleId="s7">
    <w:name w:val="s7"/>
    <w:basedOn w:val="Normale"/>
    <w:pPr>
      <w:spacing w:before="100" w:beforeAutospacing="1" w:after="100" w:afterAutospacing="1"/>
    </w:pPr>
  </w:style>
  <w:style w:type="character" w:customStyle="1" w:styleId="bumpedfont15">
    <w:name w:val="bumpedfont15"/>
    <w:basedOn w:val="Carpredefinitoparagrafo"/>
  </w:style>
  <w:style w:type="character" w:customStyle="1" w:styleId="Titolo2Carattere">
    <w:name w:val="Titolo 2 Carattere"/>
    <w:basedOn w:val="Carpredefinitoparagrafo"/>
    <w:link w:val="Titolo2"/>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pPr>
      <w:spacing w:after="120"/>
    </w:pPr>
  </w:style>
  <w:style w:type="character" w:customStyle="1" w:styleId="CorpotestoCarattere">
    <w:name w:val="Corpo testo Carattere"/>
    <w:basedOn w:val="Carpredefinitoparagrafo"/>
    <w:link w:val="Corpotesto"/>
    <w:rPr>
      <w:sz w:val="24"/>
      <w:szCs w:val="24"/>
    </w:rPr>
  </w:style>
  <w:style w:type="paragraph" w:styleId="Paragrafoelenco">
    <w:name w:val="List Paragraph"/>
    <w:basedOn w:val="Normale"/>
    <w:uiPriority w:val="34"/>
    <w:qFormat/>
    <w:pPr>
      <w:ind w:left="720"/>
      <w:contextualSpacing/>
    </w:pPr>
  </w:style>
  <w:style w:type="paragraph" w:customStyle="1" w:styleId="Default">
    <w:name w:val="Default"/>
    <w:pPr>
      <w:autoSpaceDE w:val="0"/>
      <w:autoSpaceDN w:val="0"/>
      <w:adjustRightInd w:val="0"/>
    </w:pPr>
    <w:rPr>
      <w:rFonts w:eastAsia="Calibri"/>
      <w:color w:val="000000"/>
      <w:sz w:val="24"/>
      <w:szCs w:val="24"/>
    </w:rPr>
  </w:style>
  <w:style w:type="character" w:customStyle="1" w:styleId="Titolo3Carattere">
    <w:name w:val="Titolo 3 Carattere"/>
    <w:basedOn w:val="Carpredefinitoparagrafo"/>
    <w:link w:val="Titolo3"/>
    <w:rPr>
      <w:rFonts w:ascii="Tms Rmn" w:hAnsi="Tms Rmn"/>
      <w:sz w:val="24"/>
    </w:rPr>
  </w:style>
  <w:style w:type="paragraph" w:styleId="Testodelblocco">
    <w:name w:val="Block Text"/>
    <w:basedOn w:val="Normale"/>
    <w:pPr>
      <w:shd w:val="clear" w:color="auto" w:fill="FFFFFF"/>
      <w:spacing w:before="235" w:line="480" w:lineRule="auto"/>
      <w:ind w:left="24" w:right="869" w:firstLine="677"/>
      <w:jc w:val="both"/>
    </w:pPr>
  </w:style>
  <w:style w:type="character" w:customStyle="1" w:styleId="Titolo6Carattere">
    <w:name w:val="Titolo 6 Carattere"/>
    <w:basedOn w:val="Carpredefinitoparagrafo"/>
    <w:link w:val="Titolo6"/>
    <w:semiHidden/>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rPr>
      <w:rFonts w:asciiTheme="majorHAnsi" w:eastAsiaTheme="majorEastAsia" w:hAnsiTheme="majorHAnsi" w:cstheme="majorBidi"/>
      <w:i/>
      <w:iCs/>
      <w:color w:val="2E74B5" w:themeColor="accent1" w:themeShade="BF"/>
      <w:sz w:val="24"/>
      <w:szCs w:val="24"/>
    </w:rPr>
  </w:style>
  <w:style w:type="character" w:customStyle="1" w:styleId="PidipaginaCarattere">
    <w:name w:val="Piè di pagina Carattere"/>
    <w:basedOn w:val="Carpredefinitoparagrafo"/>
    <w:link w:val="Pidipagina"/>
    <w:rPr>
      <w:sz w:val="24"/>
      <w:szCs w:val="24"/>
    </w:rPr>
  </w:style>
  <w:style w:type="table" w:customStyle="1" w:styleId="Grigliatabella1">
    <w:name w:val="Griglia tabella1"/>
    <w:basedOn w:val="Tabellanormale"/>
    <w:next w:val="Grigliatabella"/>
    <w:uiPriority w:val="3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Pr>
      <w:b/>
      <w:bCs/>
    </w:rPr>
  </w:style>
  <w:style w:type="paragraph" w:customStyle="1" w:styleId="Standard">
    <w:name w:val="Standard"/>
    <w:pPr>
      <w:suppressAutoHyphens/>
      <w:autoSpaceDN w:val="0"/>
      <w:textAlignment w:val="baseline"/>
    </w:pPr>
    <w:rPr>
      <w:kern w:val="3"/>
      <w:sz w:val="24"/>
      <w:szCs w:val="24"/>
      <w:lang w:eastAsia="zh-CN"/>
    </w:rPr>
  </w:style>
  <w:style w:type="paragraph" w:styleId="Testonormale">
    <w:name w:val="Plain Text"/>
    <w:basedOn w:val="Normale"/>
    <w:link w:val="TestonormaleCarattere"/>
    <w:rPr>
      <w:rFonts w:ascii="Courier New" w:hAnsi="Courier New"/>
      <w:sz w:val="20"/>
      <w:szCs w:val="20"/>
    </w:rPr>
  </w:style>
  <w:style w:type="character" w:customStyle="1" w:styleId="TestonormaleCarattere">
    <w:name w:val="Testo normale Carattere"/>
    <w:basedOn w:val="Carpredefinitoparagrafo"/>
    <w:link w:val="Testonormale"/>
    <w:rPr>
      <w:rFonts w:ascii="Courier New" w:hAnsi="Courier New"/>
    </w:rPr>
  </w:style>
  <w:style w:type="paragraph" w:customStyle="1" w:styleId="Corpodeltesto21">
    <w:name w:val="Corpo del testo 21"/>
    <w:basedOn w:val="Normale"/>
    <w:rPr>
      <w:b/>
      <w:szCs w:val="20"/>
      <w:u w:val="single"/>
    </w:rPr>
  </w:style>
  <w:style w:type="paragraph" w:styleId="NormaleWeb">
    <w:name w:val="Normal (Web)"/>
    <w:basedOn w:val="Normale"/>
    <w:uiPriority w:val="99"/>
    <w:unhideWhenUsed/>
    <w:pPr>
      <w:spacing w:before="100" w:beforeAutospacing="1" w:after="100" w:afterAutospacing="1"/>
    </w:pPr>
    <w:rPr>
      <w:rFonts w:eastAsiaTheme="minorHAnsi"/>
    </w:rPr>
  </w:style>
  <w:style w:type="character" w:customStyle="1" w:styleId="TitoloCarattere">
    <w:name w:val="Titolo Carattere"/>
    <w:basedOn w:val="Carpredefinitoparagrafo"/>
    <w:link w:val="Titolo"/>
    <w:rPr>
      <w:b/>
      <w:sz w:val="24"/>
      <w:u w:val="single"/>
    </w:rPr>
  </w:style>
  <w:style w:type="paragraph" w:customStyle="1" w:styleId="Paragrafoelenco1">
    <w:name w:val="Paragrafo elenco1"/>
    <w:basedOn w:val="Normale"/>
    <w:pPr>
      <w:suppressAutoHyphens/>
      <w:ind w:left="720"/>
    </w:pPr>
    <w:rPr>
      <w:lang w:eastAsia="ar-SA"/>
    </w:rPr>
  </w:style>
  <w:style w:type="character" w:customStyle="1" w:styleId="linkneltesto">
    <w:name w:val="link_nel_testo"/>
    <w:rPr>
      <w:i/>
    </w:rPr>
  </w:style>
  <w:style w:type="table" w:customStyle="1" w:styleId="TableNormal">
    <w:name w:val="Table Normal"/>
    <w:rPr>
      <w:rFonts w:eastAsia="Arial Unicode MS"/>
      <w:bdr w:val="none" w:sz="0" w:space="0" w:color="auto" w:frame="1"/>
    </w:rPr>
    <w:tblPr>
      <w:tblCellMar>
        <w:top w:w="0" w:type="dxa"/>
        <w:left w:w="0" w:type="dxa"/>
        <w:bottom w:w="0" w:type="dxa"/>
        <w:right w:w="0" w:type="dxa"/>
      </w:tblCellMar>
    </w:tblPr>
  </w:style>
  <w:style w:type="paragraph" w:styleId="Didascalia">
    <w:name w:val="caption"/>
    <w:basedOn w:val="Normale"/>
    <w:next w:val="Normale"/>
    <w:unhideWhenUsed/>
    <w:qFormat/>
    <w:pPr>
      <w:jc w:val="center"/>
    </w:pPr>
    <w:rPr>
      <w:rFonts w:ascii="Arial" w:hAnsi="Arial"/>
      <w:b/>
      <w:szCs w:val="20"/>
    </w:rPr>
  </w:style>
  <w:style w:type="paragraph" w:styleId="Testonotaapidipagina">
    <w:name w:val="footnote text"/>
    <w:basedOn w:val="Normale"/>
    <w:link w:val="TestonotaapidipaginaCarattere"/>
    <w:rPr>
      <w:sz w:val="20"/>
      <w:szCs w:val="20"/>
    </w:rPr>
  </w:style>
  <w:style w:type="character" w:customStyle="1" w:styleId="TestonotaapidipaginaCarattere">
    <w:name w:val="Testo nota a piè di pagina Carattere"/>
    <w:basedOn w:val="Carpredefinitoparagrafo"/>
    <w:link w:val="Testonotaapidipagina"/>
  </w:style>
  <w:style w:type="character" w:styleId="Rimandonotaapidipagina">
    <w:name w:val="footnote referen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40">
      <w:bodyDiv w:val="1"/>
      <w:marLeft w:val="0"/>
      <w:marRight w:val="0"/>
      <w:marTop w:val="0"/>
      <w:marBottom w:val="0"/>
      <w:divBdr>
        <w:top w:val="none" w:sz="0" w:space="0" w:color="auto"/>
        <w:left w:val="none" w:sz="0" w:space="0" w:color="auto"/>
        <w:bottom w:val="none" w:sz="0" w:space="0" w:color="auto"/>
        <w:right w:val="none" w:sz="0" w:space="0" w:color="auto"/>
      </w:divBdr>
    </w:div>
    <w:div w:id="37702280">
      <w:bodyDiv w:val="1"/>
      <w:marLeft w:val="0"/>
      <w:marRight w:val="0"/>
      <w:marTop w:val="0"/>
      <w:marBottom w:val="0"/>
      <w:divBdr>
        <w:top w:val="none" w:sz="0" w:space="0" w:color="auto"/>
        <w:left w:val="none" w:sz="0" w:space="0" w:color="auto"/>
        <w:bottom w:val="none" w:sz="0" w:space="0" w:color="auto"/>
        <w:right w:val="none" w:sz="0" w:space="0" w:color="auto"/>
      </w:divBdr>
    </w:div>
    <w:div w:id="50469184">
      <w:bodyDiv w:val="1"/>
      <w:marLeft w:val="0"/>
      <w:marRight w:val="0"/>
      <w:marTop w:val="0"/>
      <w:marBottom w:val="0"/>
      <w:divBdr>
        <w:top w:val="none" w:sz="0" w:space="0" w:color="auto"/>
        <w:left w:val="none" w:sz="0" w:space="0" w:color="auto"/>
        <w:bottom w:val="none" w:sz="0" w:space="0" w:color="auto"/>
        <w:right w:val="none" w:sz="0" w:space="0" w:color="auto"/>
      </w:divBdr>
    </w:div>
    <w:div w:id="81415896">
      <w:bodyDiv w:val="1"/>
      <w:marLeft w:val="0"/>
      <w:marRight w:val="0"/>
      <w:marTop w:val="0"/>
      <w:marBottom w:val="0"/>
      <w:divBdr>
        <w:top w:val="none" w:sz="0" w:space="0" w:color="auto"/>
        <w:left w:val="none" w:sz="0" w:space="0" w:color="auto"/>
        <w:bottom w:val="none" w:sz="0" w:space="0" w:color="auto"/>
        <w:right w:val="none" w:sz="0" w:space="0" w:color="auto"/>
      </w:divBdr>
    </w:div>
    <w:div w:id="111705561">
      <w:bodyDiv w:val="1"/>
      <w:marLeft w:val="0"/>
      <w:marRight w:val="0"/>
      <w:marTop w:val="0"/>
      <w:marBottom w:val="0"/>
      <w:divBdr>
        <w:top w:val="none" w:sz="0" w:space="0" w:color="auto"/>
        <w:left w:val="none" w:sz="0" w:space="0" w:color="auto"/>
        <w:bottom w:val="none" w:sz="0" w:space="0" w:color="auto"/>
        <w:right w:val="none" w:sz="0" w:space="0" w:color="auto"/>
      </w:divBdr>
    </w:div>
    <w:div w:id="145168367">
      <w:bodyDiv w:val="1"/>
      <w:marLeft w:val="0"/>
      <w:marRight w:val="0"/>
      <w:marTop w:val="0"/>
      <w:marBottom w:val="0"/>
      <w:divBdr>
        <w:top w:val="none" w:sz="0" w:space="0" w:color="auto"/>
        <w:left w:val="none" w:sz="0" w:space="0" w:color="auto"/>
        <w:bottom w:val="none" w:sz="0" w:space="0" w:color="auto"/>
        <w:right w:val="none" w:sz="0" w:space="0" w:color="auto"/>
      </w:divBdr>
    </w:div>
    <w:div w:id="151529636">
      <w:bodyDiv w:val="1"/>
      <w:marLeft w:val="0"/>
      <w:marRight w:val="0"/>
      <w:marTop w:val="0"/>
      <w:marBottom w:val="0"/>
      <w:divBdr>
        <w:top w:val="none" w:sz="0" w:space="0" w:color="auto"/>
        <w:left w:val="none" w:sz="0" w:space="0" w:color="auto"/>
        <w:bottom w:val="none" w:sz="0" w:space="0" w:color="auto"/>
        <w:right w:val="none" w:sz="0" w:space="0" w:color="auto"/>
      </w:divBdr>
    </w:div>
    <w:div w:id="170293682">
      <w:bodyDiv w:val="1"/>
      <w:marLeft w:val="0"/>
      <w:marRight w:val="0"/>
      <w:marTop w:val="0"/>
      <w:marBottom w:val="0"/>
      <w:divBdr>
        <w:top w:val="none" w:sz="0" w:space="0" w:color="auto"/>
        <w:left w:val="none" w:sz="0" w:space="0" w:color="auto"/>
        <w:bottom w:val="none" w:sz="0" w:space="0" w:color="auto"/>
        <w:right w:val="none" w:sz="0" w:space="0" w:color="auto"/>
      </w:divBdr>
    </w:div>
    <w:div w:id="179466597">
      <w:bodyDiv w:val="1"/>
      <w:marLeft w:val="0"/>
      <w:marRight w:val="0"/>
      <w:marTop w:val="0"/>
      <w:marBottom w:val="0"/>
      <w:divBdr>
        <w:top w:val="none" w:sz="0" w:space="0" w:color="auto"/>
        <w:left w:val="none" w:sz="0" w:space="0" w:color="auto"/>
        <w:bottom w:val="none" w:sz="0" w:space="0" w:color="auto"/>
        <w:right w:val="none" w:sz="0" w:space="0" w:color="auto"/>
      </w:divBdr>
    </w:div>
    <w:div w:id="197937628">
      <w:bodyDiv w:val="1"/>
      <w:marLeft w:val="0"/>
      <w:marRight w:val="0"/>
      <w:marTop w:val="0"/>
      <w:marBottom w:val="0"/>
      <w:divBdr>
        <w:top w:val="none" w:sz="0" w:space="0" w:color="auto"/>
        <w:left w:val="none" w:sz="0" w:space="0" w:color="auto"/>
        <w:bottom w:val="none" w:sz="0" w:space="0" w:color="auto"/>
        <w:right w:val="none" w:sz="0" w:space="0" w:color="auto"/>
      </w:divBdr>
    </w:div>
    <w:div w:id="198665353">
      <w:bodyDiv w:val="1"/>
      <w:marLeft w:val="0"/>
      <w:marRight w:val="0"/>
      <w:marTop w:val="0"/>
      <w:marBottom w:val="0"/>
      <w:divBdr>
        <w:top w:val="none" w:sz="0" w:space="0" w:color="auto"/>
        <w:left w:val="none" w:sz="0" w:space="0" w:color="auto"/>
        <w:bottom w:val="none" w:sz="0" w:space="0" w:color="auto"/>
        <w:right w:val="none" w:sz="0" w:space="0" w:color="auto"/>
      </w:divBdr>
    </w:div>
    <w:div w:id="218789152">
      <w:bodyDiv w:val="1"/>
      <w:marLeft w:val="0"/>
      <w:marRight w:val="0"/>
      <w:marTop w:val="0"/>
      <w:marBottom w:val="0"/>
      <w:divBdr>
        <w:top w:val="none" w:sz="0" w:space="0" w:color="auto"/>
        <w:left w:val="none" w:sz="0" w:space="0" w:color="auto"/>
        <w:bottom w:val="none" w:sz="0" w:space="0" w:color="auto"/>
        <w:right w:val="none" w:sz="0" w:space="0" w:color="auto"/>
      </w:divBdr>
    </w:div>
    <w:div w:id="224606942">
      <w:bodyDiv w:val="1"/>
      <w:marLeft w:val="0"/>
      <w:marRight w:val="0"/>
      <w:marTop w:val="0"/>
      <w:marBottom w:val="0"/>
      <w:divBdr>
        <w:top w:val="none" w:sz="0" w:space="0" w:color="auto"/>
        <w:left w:val="none" w:sz="0" w:space="0" w:color="auto"/>
        <w:bottom w:val="none" w:sz="0" w:space="0" w:color="auto"/>
        <w:right w:val="none" w:sz="0" w:space="0" w:color="auto"/>
      </w:divBdr>
    </w:div>
    <w:div w:id="230894136">
      <w:bodyDiv w:val="1"/>
      <w:marLeft w:val="0"/>
      <w:marRight w:val="0"/>
      <w:marTop w:val="0"/>
      <w:marBottom w:val="0"/>
      <w:divBdr>
        <w:top w:val="none" w:sz="0" w:space="0" w:color="auto"/>
        <w:left w:val="none" w:sz="0" w:space="0" w:color="auto"/>
        <w:bottom w:val="none" w:sz="0" w:space="0" w:color="auto"/>
        <w:right w:val="none" w:sz="0" w:space="0" w:color="auto"/>
      </w:divBdr>
    </w:div>
    <w:div w:id="242103340">
      <w:bodyDiv w:val="1"/>
      <w:marLeft w:val="0"/>
      <w:marRight w:val="0"/>
      <w:marTop w:val="0"/>
      <w:marBottom w:val="0"/>
      <w:divBdr>
        <w:top w:val="none" w:sz="0" w:space="0" w:color="auto"/>
        <w:left w:val="none" w:sz="0" w:space="0" w:color="auto"/>
        <w:bottom w:val="none" w:sz="0" w:space="0" w:color="auto"/>
        <w:right w:val="none" w:sz="0" w:space="0" w:color="auto"/>
      </w:divBdr>
    </w:div>
    <w:div w:id="246230262">
      <w:bodyDiv w:val="1"/>
      <w:marLeft w:val="0"/>
      <w:marRight w:val="0"/>
      <w:marTop w:val="0"/>
      <w:marBottom w:val="0"/>
      <w:divBdr>
        <w:top w:val="none" w:sz="0" w:space="0" w:color="auto"/>
        <w:left w:val="none" w:sz="0" w:space="0" w:color="auto"/>
        <w:bottom w:val="none" w:sz="0" w:space="0" w:color="auto"/>
        <w:right w:val="none" w:sz="0" w:space="0" w:color="auto"/>
      </w:divBdr>
    </w:div>
    <w:div w:id="258952830">
      <w:bodyDiv w:val="1"/>
      <w:marLeft w:val="0"/>
      <w:marRight w:val="0"/>
      <w:marTop w:val="0"/>
      <w:marBottom w:val="0"/>
      <w:divBdr>
        <w:top w:val="none" w:sz="0" w:space="0" w:color="auto"/>
        <w:left w:val="none" w:sz="0" w:space="0" w:color="auto"/>
        <w:bottom w:val="none" w:sz="0" w:space="0" w:color="auto"/>
        <w:right w:val="none" w:sz="0" w:space="0" w:color="auto"/>
      </w:divBdr>
    </w:div>
    <w:div w:id="292172006">
      <w:bodyDiv w:val="1"/>
      <w:marLeft w:val="0"/>
      <w:marRight w:val="0"/>
      <w:marTop w:val="0"/>
      <w:marBottom w:val="0"/>
      <w:divBdr>
        <w:top w:val="none" w:sz="0" w:space="0" w:color="auto"/>
        <w:left w:val="none" w:sz="0" w:space="0" w:color="auto"/>
        <w:bottom w:val="none" w:sz="0" w:space="0" w:color="auto"/>
        <w:right w:val="none" w:sz="0" w:space="0" w:color="auto"/>
      </w:divBdr>
    </w:div>
    <w:div w:id="325743323">
      <w:bodyDiv w:val="1"/>
      <w:marLeft w:val="0"/>
      <w:marRight w:val="0"/>
      <w:marTop w:val="0"/>
      <w:marBottom w:val="0"/>
      <w:divBdr>
        <w:top w:val="none" w:sz="0" w:space="0" w:color="auto"/>
        <w:left w:val="none" w:sz="0" w:space="0" w:color="auto"/>
        <w:bottom w:val="none" w:sz="0" w:space="0" w:color="auto"/>
        <w:right w:val="none" w:sz="0" w:space="0" w:color="auto"/>
      </w:divBdr>
    </w:div>
    <w:div w:id="341515075">
      <w:bodyDiv w:val="1"/>
      <w:marLeft w:val="0"/>
      <w:marRight w:val="0"/>
      <w:marTop w:val="0"/>
      <w:marBottom w:val="0"/>
      <w:divBdr>
        <w:top w:val="none" w:sz="0" w:space="0" w:color="auto"/>
        <w:left w:val="none" w:sz="0" w:space="0" w:color="auto"/>
        <w:bottom w:val="none" w:sz="0" w:space="0" w:color="auto"/>
        <w:right w:val="none" w:sz="0" w:space="0" w:color="auto"/>
      </w:divBdr>
    </w:div>
    <w:div w:id="344862039">
      <w:bodyDiv w:val="1"/>
      <w:marLeft w:val="0"/>
      <w:marRight w:val="0"/>
      <w:marTop w:val="0"/>
      <w:marBottom w:val="0"/>
      <w:divBdr>
        <w:top w:val="none" w:sz="0" w:space="0" w:color="auto"/>
        <w:left w:val="none" w:sz="0" w:space="0" w:color="auto"/>
        <w:bottom w:val="none" w:sz="0" w:space="0" w:color="auto"/>
        <w:right w:val="none" w:sz="0" w:space="0" w:color="auto"/>
      </w:divBdr>
    </w:div>
    <w:div w:id="350765114">
      <w:bodyDiv w:val="1"/>
      <w:marLeft w:val="0"/>
      <w:marRight w:val="0"/>
      <w:marTop w:val="0"/>
      <w:marBottom w:val="0"/>
      <w:divBdr>
        <w:top w:val="none" w:sz="0" w:space="0" w:color="auto"/>
        <w:left w:val="none" w:sz="0" w:space="0" w:color="auto"/>
        <w:bottom w:val="none" w:sz="0" w:space="0" w:color="auto"/>
        <w:right w:val="none" w:sz="0" w:space="0" w:color="auto"/>
      </w:divBdr>
    </w:div>
    <w:div w:id="358623884">
      <w:bodyDiv w:val="1"/>
      <w:marLeft w:val="0"/>
      <w:marRight w:val="0"/>
      <w:marTop w:val="0"/>
      <w:marBottom w:val="0"/>
      <w:divBdr>
        <w:top w:val="none" w:sz="0" w:space="0" w:color="auto"/>
        <w:left w:val="none" w:sz="0" w:space="0" w:color="auto"/>
        <w:bottom w:val="none" w:sz="0" w:space="0" w:color="auto"/>
        <w:right w:val="none" w:sz="0" w:space="0" w:color="auto"/>
      </w:divBdr>
    </w:div>
    <w:div w:id="377902540">
      <w:bodyDiv w:val="1"/>
      <w:marLeft w:val="0"/>
      <w:marRight w:val="0"/>
      <w:marTop w:val="0"/>
      <w:marBottom w:val="0"/>
      <w:divBdr>
        <w:top w:val="none" w:sz="0" w:space="0" w:color="auto"/>
        <w:left w:val="none" w:sz="0" w:space="0" w:color="auto"/>
        <w:bottom w:val="none" w:sz="0" w:space="0" w:color="auto"/>
        <w:right w:val="none" w:sz="0" w:space="0" w:color="auto"/>
      </w:divBdr>
    </w:div>
    <w:div w:id="388958895">
      <w:bodyDiv w:val="1"/>
      <w:marLeft w:val="0"/>
      <w:marRight w:val="0"/>
      <w:marTop w:val="0"/>
      <w:marBottom w:val="0"/>
      <w:divBdr>
        <w:top w:val="none" w:sz="0" w:space="0" w:color="auto"/>
        <w:left w:val="none" w:sz="0" w:space="0" w:color="auto"/>
        <w:bottom w:val="none" w:sz="0" w:space="0" w:color="auto"/>
        <w:right w:val="none" w:sz="0" w:space="0" w:color="auto"/>
      </w:divBdr>
    </w:div>
    <w:div w:id="424617338">
      <w:bodyDiv w:val="1"/>
      <w:marLeft w:val="0"/>
      <w:marRight w:val="0"/>
      <w:marTop w:val="0"/>
      <w:marBottom w:val="0"/>
      <w:divBdr>
        <w:top w:val="none" w:sz="0" w:space="0" w:color="auto"/>
        <w:left w:val="none" w:sz="0" w:space="0" w:color="auto"/>
        <w:bottom w:val="none" w:sz="0" w:space="0" w:color="auto"/>
        <w:right w:val="none" w:sz="0" w:space="0" w:color="auto"/>
      </w:divBdr>
    </w:div>
    <w:div w:id="430274753">
      <w:bodyDiv w:val="1"/>
      <w:marLeft w:val="0"/>
      <w:marRight w:val="0"/>
      <w:marTop w:val="0"/>
      <w:marBottom w:val="0"/>
      <w:divBdr>
        <w:top w:val="none" w:sz="0" w:space="0" w:color="auto"/>
        <w:left w:val="none" w:sz="0" w:space="0" w:color="auto"/>
        <w:bottom w:val="none" w:sz="0" w:space="0" w:color="auto"/>
        <w:right w:val="none" w:sz="0" w:space="0" w:color="auto"/>
      </w:divBdr>
    </w:div>
    <w:div w:id="430472931">
      <w:bodyDiv w:val="1"/>
      <w:marLeft w:val="0"/>
      <w:marRight w:val="0"/>
      <w:marTop w:val="0"/>
      <w:marBottom w:val="0"/>
      <w:divBdr>
        <w:top w:val="none" w:sz="0" w:space="0" w:color="auto"/>
        <w:left w:val="none" w:sz="0" w:space="0" w:color="auto"/>
        <w:bottom w:val="none" w:sz="0" w:space="0" w:color="auto"/>
        <w:right w:val="none" w:sz="0" w:space="0" w:color="auto"/>
      </w:divBdr>
    </w:div>
    <w:div w:id="433595059">
      <w:bodyDiv w:val="1"/>
      <w:marLeft w:val="0"/>
      <w:marRight w:val="0"/>
      <w:marTop w:val="0"/>
      <w:marBottom w:val="0"/>
      <w:divBdr>
        <w:top w:val="none" w:sz="0" w:space="0" w:color="auto"/>
        <w:left w:val="none" w:sz="0" w:space="0" w:color="auto"/>
        <w:bottom w:val="none" w:sz="0" w:space="0" w:color="auto"/>
        <w:right w:val="none" w:sz="0" w:space="0" w:color="auto"/>
      </w:divBdr>
    </w:div>
    <w:div w:id="438530267">
      <w:bodyDiv w:val="1"/>
      <w:marLeft w:val="0"/>
      <w:marRight w:val="0"/>
      <w:marTop w:val="0"/>
      <w:marBottom w:val="0"/>
      <w:divBdr>
        <w:top w:val="none" w:sz="0" w:space="0" w:color="auto"/>
        <w:left w:val="none" w:sz="0" w:space="0" w:color="auto"/>
        <w:bottom w:val="none" w:sz="0" w:space="0" w:color="auto"/>
        <w:right w:val="none" w:sz="0" w:space="0" w:color="auto"/>
      </w:divBdr>
    </w:div>
    <w:div w:id="461925928">
      <w:bodyDiv w:val="1"/>
      <w:marLeft w:val="0"/>
      <w:marRight w:val="0"/>
      <w:marTop w:val="0"/>
      <w:marBottom w:val="0"/>
      <w:divBdr>
        <w:top w:val="none" w:sz="0" w:space="0" w:color="auto"/>
        <w:left w:val="none" w:sz="0" w:space="0" w:color="auto"/>
        <w:bottom w:val="none" w:sz="0" w:space="0" w:color="auto"/>
        <w:right w:val="none" w:sz="0" w:space="0" w:color="auto"/>
      </w:divBdr>
    </w:div>
    <w:div w:id="465315028">
      <w:bodyDiv w:val="1"/>
      <w:marLeft w:val="0"/>
      <w:marRight w:val="0"/>
      <w:marTop w:val="0"/>
      <w:marBottom w:val="0"/>
      <w:divBdr>
        <w:top w:val="none" w:sz="0" w:space="0" w:color="auto"/>
        <w:left w:val="none" w:sz="0" w:space="0" w:color="auto"/>
        <w:bottom w:val="none" w:sz="0" w:space="0" w:color="auto"/>
        <w:right w:val="none" w:sz="0" w:space="0" w:color="auto"/>
      </w:divBdr>
    </w:div>
    <w:div w:id="466312795">
      <w:bodyDiv w:val="1"/>
      <w:marLeft w:val="0"/>
      <w:marRight w:val="0"/>
      <w:marTop w:val="0"/>
      <w:marBottom w:val="0"/>
      <w:divBdr>
        <w:top w:val="none" w:sz="0" w:space="0" w:color="auto"/>
        <w:left w:val="none" w:sz="0" w:space="0" w:color="auto"/>
        <w:bottom w:val="none" w:sz="0" w:space="0" w:color="auto"/>
        <w:right w:val="none" w:sz="0" w:space="0" w:color="auto"/>
      </w:divBdr>
    </w:div>
    <w:div w:id="506987072">
      <w:bodyDiv w:val="1"/>
      <w:marLeft w:val="0"/>
      <w:marRight w:val="0"/>
      <w:marTop w:val="0"/>
      <w:marBottom w:val="0"/>
      <w:divBdr>
        <w:top w:val="none" w:sz="0" w:space="0" w:color="auto"/>
        <w:left w:val="none" w:sz="0" w:space="0" w:color="auto"/>
        <w:bottom w:val="none" w:sz="0" w:space="0" w:color="auto"/>
        <w:right w:val="none" w:sz="0" w:space="0" w:color="auto"/>
      </w:divBdr>
    </w:div>
    <w:div w:id="512111562">
      <w:bodyDiv w:val="1"/>
      <w:marLeft w:val="0"/>
      <w:marRight w:val="0"/>
      <w:marTop w:val="0"/>
      <w:marBottom w:val="0"/>
      <w:divBdr>
        <w:top w:val="none" w:sz="0" w:space="0" w:color="auto"/>
        <w:left w:val="none" w:sz="0" w:space="0" w:color="auto"/>
        <w:bottom w:val="none" w:sz="0" w:space="0" w:color="auto"/>
        <w:right w:val="none" w:sz="0" w:space="0" w:color="auto"/>
      </w:divBdr>
    </w:div>
    <w:div w:id="525757627">
      <w:bodyDiv w:val="1"/>
      <w:marLeft w:val="0"/>
      <w:marRight w:val="0"/>
      <w:marTop w:val="0"/>
      <w:marBottom w:val="0"/>
      <w:divBdr>
        <w:top w:val="none" w:sz="0" w:space="0" w:color="auto"/>
        <w:left w:val="none" w:sz="0" w:space="0" w:color="auto"/>
        <w:bottom w:val="none" w:sz="0" w:space="0" w:color="auto"/>
        <w:right w:val="none" w:sz="0" w:space="0" w:color="auto"/>
      </w:divBdr>
    </w:div>
    <w:div w:id="529729910">
      <w:bodyDiv w:val="1"/>
      <w:marLeft w:val="0"/>
      <w:marRight w:val="0"/>
      <w:marTop w:val="0"/>
      <w:marBottom w:val="0"/>
      <w:divBdr>
        <w:top w:val="none" w:sz="0" w:space="0" w:color="auto"/>
        <w:left w:val="none" w:sz="0" w:space="0" w:color="auto"/>
        <w:bottom w:val="none" w:sz="0" w:space="0" w:color="auto"/>
        <w:right w:val="none" w:sz="0" w:space="0" w:color="auto"/>
      </w:divBdr>
    </w:div>
    <w:div w:id="531266683">
      <w:bodyDiv w:val="1"/>
      <w:marLeft w:val="0"/>
      <w:marRight w:val="0"/>
      <w:marTop w:val="0"/>
      <w:marBottom w:val="0"/>
      <w:divBdr>
        <w:top w:val="none" w:sz="0" w:space="0" w:color="auto"/>
        <w:left w:val="none" w:sz="0" w:space="0" w:color="auto"/>
        <w:bottom w:val="none" w:sz="0" w:space="0" w:color="auto"/>
        <w:right w:val="none" w:sz="0" w:space="0" w:color="auto"/>
      </w:divBdr>
    </w:div>
    <w:div w:id="532546055">
      <w:bodyDiv w:val="1"/>
      <w:marLeft w:val="0"/>
      <w:marRight w:val="0"/>
      <w:marTop w:val="0"/>
      <w:marBottom w:val="0"/>
      <w:divBdr>
        <w:top w:val="none" w:sz="0" w:space="0" w:color="auto"/>
        <w:left w:val="none" w:sz="0" w:space="0" w:color="auto"/>
        <w:bottom w:val="none" w:sz="0" w:space="0" w:color="auto"/>
        <w:right w:val="none" w:sz="0" w:space="0" w:color="auto"/>
      </w:divBdr>
    </w:div>
    <w:div w:id="542447919">
      <w:bodyDiv w:val="1"/>
      <w:marLeft w:val="0"/>
      <w:marRight w:val="0"/>
      <w:marTop w:val="0"/>
      <w:marBottom w:val="0"/>
      <w:divBdr>
        <w:top w:val="none" w:sz="0" w:space="0" w:color="auto"/>
        <w:left w:val="none" w:sz="0" w:space="0" w:color="auto"/>
        <w:bottom w:val="none" w:sz="0" w:space="0" w:color="auto"/>
        <w:right w:val="none" w:sz="0" w:space="0" w:color="auto"/>
      </w:divBdr>
    </w:div>
    <w:div w:id="545483681">
      <w:bodyDiv w:val="1"/>
      <w:marLeft w:val="0"/>
      <w:marRight w:val="0"/>
      <w:marTop w:val="0"/>
      <w:marBottom w:val="0"/>
      <w:divBdr>
        <w:top w:val="none" w:sz="0" w:space="0" w:color="auto"/>
        <w:left w:val="none" w:sz="0" w:space="0" w:color="auto"/>
        <w:bottom w:val="none" w:sz="0" w:space="0" w:color="auto"/>
        <w:right w:val="none" w:sz="0" w:space="0" w:color="auto"/>
      </w:divBdr>
    </w:div>
    <w:div w:id="547956266">
      <w:bodyDiv w:val="1"/>
      <w:marLeft w:val="0"/>
      <w:marRight w:val="0"/>
      <w:marTop w:val="0"/>
      <w:marBottom w:val="0"/>
      <w:divBdr>
        <w:top w:val="none" w:sz="0" w:space="0" w:color="auto"/>
        <w:left w:val="none" w:sz="0" w:space="0" w:color="auto"/>
        <w:bottom w:val="none" w:sz="0" w:space="0" w:color="auto"/>
        <w:right w:val="none" w:sz="0" w:space="0" w:color="auto"/>
      </w:divBdr>
    </w:div>
    <w:div w:id="551582296">
      <w:bodyDiv w:val="1"/>
      <w:marLeft w:val="0"/>
      <w:marRight w:val="0"/>
      <w:marTop w:val="0"/>
      <w:marBottom w:val="0"/>
      <w:divBdr>
        <w:top w:val="none" w:sz="0" w:space="0" w:color="auto"/>
        <w:left w:val="none" w:sz="0" w:space="0" w:color="auto"/>
        <w:bottom w:val="none" w:sz="0" w:space="0" w:color="auto"/>
        <w:right w:val="none" w:sz="0" w:space="0" w:color="auto"/>
      </w:divBdr>
    </w:div>
    <w:div w:id="574124994">
      <w:bodyDiv w:val="1"/>
      <w:marLeft w:val="0"/>
      <w:marRight w:val="0"/>
      <w:marTop w:val="0"/>
      <w:marBottom w:val="0"/>
      <w:divBdr>
        <w:top w:val="none" w:sz="0" w:space="0" w:color="auto"/>
        <w:left w:val="none" w:sz="0" w:space="0" w:color="auto"/>
        <w:bottom w:val="none" w:sz="0" w:space="0" w:color="auto"/>
        <w:right w:val="none" w:sz="0" w:space="0" w:color="auto"/>
      </w:divBdr>
    </w:div>
    <w:div w:id="609628169">
      <w:bodyDiv w:val="1"/>
      <w:marLeft w:val="0"/>
      <w:marRight w:val="0"/>
      <w:marTop w:val="0"/>
      <w:marBottom w:val="0"/>
      <w:divBdr>
        <w:top w:val="none" w:sz="0" w:space="0" w:color="auto"/>
        <w:left w:val="none" w:sz="0" w:space="0" w:color="auto"/>
        <w:bottom w:val="none" w:sz="0" w:space="0" w:color="auto"/>
        <w:right w:val="none" w:sz="0" w:space="0" w:color="auto"/>
      </w:divBdr>
    </w:div>
    <w:div w:id="621690297">
      <w:bodyDiv w:val="1"/>
      <w:marLeft w:val="0"/>
      <w:marRight w:val="0"/>
      <w:marTop w:val="0"/>
      <w:marBottom w:val="0"/>
      <w:divBdr>
        <w:top w:val="none" w:sz="0" w:space="0" w:color="auto"/>
        <w:left w:val="none" w:sz="0" w:space="0" w:color="auto"/>
        <w:bottom w:val="none" w:sz="0" w:space="0" w:color="auto"/>
        <w:right w:val="none" w:sz="0" w:space="0" w:color="auto"/>
      </w:divBdr>
    </w:div>
    <w:div w:id="632685140">
      <w:bodyDiv w:val="1"/>
      <w:marLeft w:val="0"/>
      <w:marRight w:val="0"/>
      <w:marTop w:val="0"/>
      <w:marBottom w:val="0"/>
      <w:divBdr>
        <w:top w:val="none" w:sz="0" w:space="0" w:color="auto"/>
        <w:left w:val="none" w:sz="0" w:space="0" w:color="auto"/>
        <w:bottom w:val="none" w:sz="0" w:space="0" w:color="auto"/>
        <w:right w:val="none" w:sz="0" w:space="0" w:color="auto"/>
      </w:divBdr>
    </w:div>
    <w:div w:id="640188371">
      <w:bodyDiv w:val="1"/>
      <w:marLeft w:val="0"/>
      <w:marRight w:val="0"/>
      <w:marTop w:val="0"/>
      <w:marBottom w:val="0"/>
      <w:divBdr>
        <w:top w:val="none" w:sz="0" w:space="0" w:color="auto"/>
        <w:left w:val="none" w:sz="0" w:space="0" w:color="auto"/>
        <w:bottom w:val="none" w:sz="0" w:space="0" w:color="auto"/>
        <w:right w:val="none" w:sz="0" w:space="0" w:color="auto"/>
      </w:divBdr>
    </w:div>
    <w:div w:id="657810354">
      <w:bodyDiv w:val="1"/>
      <w:marLeft w:val="0"/>
      <w:marRight w:val="0"/>
      <w:marTop w:val="0"/>
      <w:marBottom w:val="0"/>
      <w:divBdr>
        <w:top w:val="none" w:sz="0" w:space="0" w:color="auto"/>
        <w:left w:val="none" w:sz="0" w:space="0" w:color="auto"/>
        <w:bottom w:val="none" w:sz="0" w:space="0" w:color="auto"/>
        <w:right w:val="none" w:sz="0" w:space="0" w:color="auto"/>
      </w:divBdr>
    </w:div>
    <w:div w:id="675810392">
      <w:bodyDiv w:val="1"/>
      <w:marLeft w:val="0"/>
      <w:marRight w:val="0"/>
      <w:marTop w:val="0"/>
      <w:marBottom w:val="0"/>
      <w:divBdr>
        <w:top w:val="none" w:sz="0" w:space="0" w:color="auto"/>
        <w:left w:val="none" w:sz="0" w:space="0" w:color="auto"/>
        <w:bottom w:val="none" w:sz="0" w:space="0" w:color="auto"/>
        <w:right w:val="none" w:sz="0" w:space="0" w:color="auto"/>
      </w:divBdr>
    </w:div>
    <w:div w:id="679089152">
      <w:bodyDiv w:val="1"/>
      <w:marLeft w:val="0"/>
      <w:marRight w:val="0"/>
      <w:marTop w:val="0"/>
      <w:marBottom w:val="0"/>
      <w:divBdr>
        <w:top w:val="none" w:sz="0" w:space="0" w:color="auto"/>
        <w:left w:val="none" w:sz="0" w:space="0" w:color="auto"/>
        <w:bottom w:val="none" w:sz="0" w:space="0" w:color="auto"/>
        <w:right w:val="none" w:sz="0" w:space="0" w:color="auto"/>
      </w:divBdr>
    </w:div>
    <w:div w:id="682903218">
      <w:bodyDiv w:val="1"/>
      <w:marLeft w:val="0"/>
      <w:marRight w:val="0"/>
      <w:marTop w:val="0"/>
      <w:marBottom w:val="0"/>
      <w:divBdr>
        <w:top w:val="none" w:sz="0" w:space="0" w:color="auto"/>
        <w:left w:val="none" w:sz="0" w:space="0" w:color="auto"/>
        <w:bottom w:val="none" w:sz="0" w:space="0" w:color="auto"/>
        <w:right w:val="none" w:sz="0" w:space="0" w:color="auto"/>
      </w:divBdr>
    </w:div>
    <w:div w:id="699355459">
      <w:bodyDiv w:val="1"/>
      <w:marLeft w:val="0"/>
      <w:marRight w:val="0"/>
      <w:marTop w:val="0"/>
      <w:marBottom w:val="0"/>
      <w:divBdr>
        <w:top w:val="none" w:sz="0" w:space="0" w:color="auto"/>
        <w:left w:val="none" w:sz="0" w:space="0" w:color="auto"/>
        <w:bottom w:val="none" w:sz="0" w:space="0" w:color="auto"/>
        <w:right w:val="none" w:sz="0" w:space="0" w:color="auto"/>
      </w:divBdr>
    </w:div>
    <w:div w:id="700982628">
      <w:bodyDiv w:val="1"/>
      <w:marLeft w:val="0"/>
      <w:marRight w:val="0"/>
      <w:marTop w:val="0"/>
      <w:marBottom w:val="0"/>
      <w:divBdr>
        <w:top w:val="none" w:sz="0" w:space="0" w:color="auto"/>
        <w:left w:val="none" w:sz="0" w:space="0" w:color="auto"/>
        <w:bottom w:val="none" w:sz="0" w:space="0" w:color="auto"/>
        <w:right w:val="none" w:sz="0" w:space="0" w:color="auto"/>
      </w:divBdr>
    </w:div>
    <w:div w:id="748816544">
      <w:bodyDiv w:val="1"/>
      <w:marLeft w:val="0"/>
      <w:marRight w:val="0"/>
      <w:marTop w:val="0"/>
      <w:marBottom w:val="0"/>
      <w:divBdr>
        <w:top w:val="none" w:sz="0" w:space="0" w:color="auto"/>
        <w:left w:val="none" w:sz="0" w:space="0" w:color="auto"/>
        <w:bottom w:val="none" w:sz="0" w:space="0" w:color="auto"/>
        <w:right w:val="none" w:sz="0" w:space="0" w:color="auto"/>
      </w:divBdr>
    </w:div>
    <w:div w:id="753164005">
      <w:bodyDiv w:val="1"/>
      <w:marLeft w:val="0"/>
      <w:marRight w:val="0"/>
      <w:marTop w:val="0"/>
      <w:marBottom w:val="0"/>
      <w:divBdr>
        <w:top w:val="none" w:sz="0" w:space="0" w:color="auto"/>
        <w:left w:val="none" w:sz="0" w:space="0" w:color="auto"/>
        <w:bottom w:val="none" w:sz="0" w:space="0" w:color="auto"/>
        <w:right w:val="none" w:sz="0" w:space="0" w:color="auto"/>
      </w:divBdr>
    </w:div>
    <w:div w:id="766265892">
      <w:bodyDiv w:val="1"/>
      <w:marLeft w:val="0"/>
      <w:marRight w:val="0"/>
      <w:marTop w:val="0"/>
      <w:marBottom w:val="0"/>
      <w:divBdr>
        <w:top w:val="none" w:sz="0" w:space="0" w:color="auto"/>
        <w:left w:val="none" w:sz="0" w:space="0" w:color="auto"/>
        <w:bottom w:val="none" w:sz="0" w:space="0" w:color="auto"/>
        <w:right w:val="none" w:sz="0" w:space="0" w:color="auto"/>
      </w:divBdr>
    </w:div>
    <w:div w:id="823156392">
      <w:bodyDiv w:val="1"/>
      <w:marLeft w:val="0"/>
      <w:marRight w:val="0"/>
      <w:marTop w:val="0"/>
      <w:marBottom w:val="0"/>
      <w:divBdr>
        <w:top w:val="none" w:sz="0" w:space="0" w:color="auto"/>
        <w:left w:val="none" w:sz="0" w:space="0" w:color="auto"/>
        <w:bottom w:val="none" w:sz="0" w:space="0" w:color="auto"/>
        <w:right w:val="none" w:sz="0" w:space="0" w:color="auto"/>
      </w:divBdr>
    </w:div>
    <w:div w:id="825318652">
      <w:bodyDiv w:val="1"/>
      <w:marLeft w:val="0"/>
      <w:marRight w:val="0"/>
      <w:marTop w:val="0"/>
      <w:marBottom w:val="0"/>
      <w:divBdr>
        <w:top w:val="none" w:sz="0" w:space="0" w:color="auto"/>
        <w:left w:val="none" w:sz="0" w:space="0" w:color="auto"/>
        <w:bottom w:val="none" w:sz="0" w:space="0" w:color="auto"/>
        <w:right w:val="none" w:sz="0" w:space="0" w:color="auto"/>
      </w:divBdr>
    </w:div>
    <w:div w:id="842360580">
      <w:bodyDiv w:val="1"/>
      <w:marLeft w:val="0"/>
      <w:marRight w:val="0"/>
      <w:marTop w:val="0"/>
      <w:marBottom w:val="0"/>
      <w:divBdr>
        <w:top w:val="none" w:sz="0" w:space="0" w:color="auto"/>
        <w:left w:val="none" w:sz="0" w:space="0" w:color="auto"/>
        <w:bottom w:val="none" w:sz="0" w:space="0" w:color="auto"/>
        <w:right w:val="none" w:sz="0" w:space="0" w:color="auto"/>
      </w:divBdr>
    </w:div>
    <w:div w:id="856425107">
      <w:bodyDiv w:val="1"/>
      <w:marLeft w:val="0"/>
      <w:marRight w:val="0"/>
      <w:marTop w:val="0"/>
      <w:marBottom w:val="0"/>
      <w:divBdr>
        <w:top w:val="none" w:sz="0" w:space="0" w:color="auto"/>
        <w:left w:val="none" w:sz="0" w:space="0" w:color="auto"/>
        <w:bottom w:val="none" w:sz="0" w:space="0" w:color="auto"/>
        <w:right w:val="none" w:sz="0" w:space="0" w:color="auto"/>
      </w:divBdr>
    </w:div>
    <w:div w:id="873008227">
      <w:bodyDiv w:val="1"/>
      <w:marLeft w:val="0"/>
      <w:marRight w:val="0"/>
      <w:marTop w:val="0"/>
      <w:marBottom w:val="0"/>
      <w:divBdr>
        <w:top w:val="none" w:sz="0" w:space="0" w:color="auto"/>
        <w:left w:val="none" w:sz="0" w:space="0" w:color="auto"/>
        <w:bottom w:val="none" w:sz="0" w:space="0" w:color="auto"/>
        <w:right w:val="none" w:sz="0" w:space="0" w:color="auto"/>
      </w:divBdr>
    </w:div>
    <w:div w:id="874468391">
      <w:bodyDiv w:val="1"/>
      <w:marLeft w:val="0"/>
      <w:marRight w:val="0"/>
      <w:marTop w:val="0"/>
      <w:marBottom w:val="0"/>
      <w:divBdr>
        <w:top w:val="none" w:sz="0" w:space="0" w:color="auto"/>
        <w:left w:val="none" w:sz="0" w:space="0" w:color="auto"/>
        <w:bottom w:val="none" w:sz="0" w:space="0" w:color="auto"/>
        <w:right w:val="none" w:sz="0" w:space="0" w:color="auto"/>
      </w:divBdr>
    </w:div>
    <w:div w:id="906960217">
      <w:bodyDiv w:val="1"/>
      <w:marLeft w:val="0"/>
      <w:marRight w:val="0"/>
      <w:marTop w:val="0"/>
      <w:marBottom w:val="0"/>
      <w:divBdr>
        <w:top w:val="none" w:sz="0" w:space="0" w:color="auto"/>
        <w:left w:val="none" w:sz="0" w:space="0" w:color="auto"/>
        <w:bottom w:val="none" w:sz="0" w:space="0" w:color="auto"/>
        <w:right w:val="none" w:sz="0" w:space="0" w:color="auto"/>
      </w:divBdr>
    </w:div>
    <w:div w:id="923417974">
      <w:bodyDiv w:val="1"/>
      <w:marLeft w:val="0"/>
      <w:marRight w:val="0"/>
      <w:marTop w:val="0"/>
      <w:marBottom w:val="0"/>
      <w:divBdr>
        <w:top w:val="none" w:sz="0" w:space="0" w:color="auto"/>
        <w:left w:val="none" w:sz="0" w:space="0" w:color="auto"/>
        <w:bottom w:val="none" w:sz="0" w:space="0" w:color="auto"/>
        <w:right w:val="none" w:sz="0" w:space="0" w:color="auto"/>
      </w:divBdr>
    </w:div>
    <w:div w:id="936209957">
      <w:bodyDiv w:val="1"/>
      <w:marLeft w:val="0"/>
      <w:marRight w:val="0"/>
      <w:marTop w:val="0"/>
      <w:marBottom w:val="0"/>
      <w:divBdr>
        <w:top w:val="none" w:sz="0" w:space="0" w:color="auto"/>
        <w:left w:val="none" w:sz="0" w:space="0" w:color="auto"/>
        <w:bottom w:val="none" w:sz="0" w:space="0" w:color="auto"/>
        <w:right w:val="none" w:sz="0" w:space="0" w:color="auto"/>
      </w:divBdr>
    </w:div>
    <w:div w:id="963652170">
      <w:bodyDiv w:val="1"/>
      <w:marLeft w:val="0"/>
      <w:marRight w:val="0"/>
      <w:marTop w:val="0"/>
      <w:marBottom w:val="0"/>
      <w:divBdr>
        <w:top w:val="none" w:sz="0" w:space="0" w:color="auto"/>
        <w:left w:val="none" w:sz="0" w:space="0" w:color="auto"/>
        <w:bottom w:val="none" w:sz="0" w:space="0" w:color="auto"/>
        <w:right w:val="none" w:sz="0" w:space="0" w:color="auto"/>
      </w:divBdr>
    </w:div>
    <w:div w:id="982930547">
      <w:bodyDiv w:val="1"/>
      <w:marLeft w:val="0"/>
      <w:marRight w:val="0"/>
      <w:marTop w:val="0"/>
      <w:marBottom w:val="0"/>
      <w:divBdr>
        <w:top w:val="none" w:sz="0" w:space="0" w:color="auto"/>
        <w:left w:val="none" w:sz="0" w:space="0" w:color="auto"/>
        <w:bottom w:val="none" w:sz="0" w:space="0" w:color="auto"/>
        <w:right w:val="none" w:sz="0" w:space="0" w:color="auto"/>
      </w:divBdr>
    </w:div>
    <w:div w:id="1006858997">
      <w:bodyDiv w:val="1"/>
      <w:marLeft w:val="0"/>
      <w:marRight w:val="0"/>
      <w:marTop w:val="0"/>
      <w:marBottom w:val="0"/>
      <w:divBdr>
        <w:top w:val="none" w:sz="0" w:space="0" w:color="auto"/>
        <w:left w:val="none" w:sz="0" w:space="0" w:color="auto"/>
        <w:bottom w:val="none" w:sz="0" w:space="0" w:color="auto"/>
        <w:right w:val="none" w:sz="0" w:space="0" w:color="auto"/>
      </w:divBdr>
    </w:div>
    <w:div w:id="1031030842">
      <w:bodyDiv w:val="1"/>
      <w:marLeft w:val="0"/>
      <w:marRight w:val="0"/>
      <w:marTop w:val="0"/>
      <w:marBottom w:val="0"/>
      <w:divBdr>
        <w:top w:val="none" w:sz="0" w:space="0" w:color="auto"/>
        <w:left w:val="none" w:sz="0" w:space="0" w:color="auto"/>
        <w:bottom w:val="none" w:sz="0" w:space="0" w:color="auto"/>
        <w:right w:val="none" w:sz="0" w:space="0" w:color="auto"/>
      </w:divBdr>
    </w:div>
    <w:div w:id="1046292416">
      <w:bodyDiv w:val="1"/>
      <w:marLeft w:val="0"/>
      <w:marRight w:val="0"/>
      <w:marTop w:val="0"/>
      <w:marBottom w:val="0"/>
      <w:divBdr>
        <w:top w:val="none" w:sz="0" w:space="0" w:color="auto"/>
        <w:left w:val="none" w:sz="0" w:space="0" w:color="auto"/>
        <w:bottom w:val="none" w:sz="0" w:space="0" w:color="auto"/>
        <w:right w:val="none" w:sz="0" w:space="0" w:color="auto"/>
      </w:divBdr>
    </w:div>
    <w:div w:id="1058556392">
      <w:bodyDiv w:val="1"/>
      <w:marLeft w:val="0"/>
      <w:marRight w:val="0"/>
      <w:marTop w:val="0"/>
      <w:marBottom w:val="0"/>
      <w:divBdr>
        <w:top w:val="none" w:sz="0" w:space="0" w:color="auto"/>
        <w:left w:val="none" w:sz="0" w:space="0" w:color="auto"/>
        <w:bottom w:val="none" w:sz="0" w:space="0" w:color="auto"/>
        <w:right w:val="none" w:sz="0" w:space="0" w:color="auto"/>
      </w:divBdr>
    </w:div>
    <w:div w:id="1059982608">
      <w:bodyDiv w:val="1"/>
      <w:marLeft w:val="0"/>
      <w:marRight w:val="0"/>
      <w:marTop w:val="0"/>
      <w:marBottom w:val="0"/>
      <w:divBdr>
        <w:top w:val="none" w:sz="0" w:space="0" w:color="auto"/>
        <w:left w:val="none" w:sz="0" w:space="0" w:color="auto"/>
        <w:bottom w:val="none" w:sz="0" w:space="0" w:color="auto"/>
        <w:right w:val="none" w:sz="0" w:space="0" w:color="auto"/>
      </w:divBdr>
    </w:div>
    <w:div w:id="1088430867">
      <w:bodyDiv w:val="1"/>
      <w:marLeft w:val="0"/>
      <w:marRight w:val="0"/>
      <w:marTop w:val="0"/>
      <w:marBottom w:val="0"/>
      <w:divBdr>
        <w:top w:val="none" w:sz="0" w:space="0" w:color="auto"/>
        <w:left w:val="none" w:sz="0" w:space="0" w:color="auto"/>
        <w:bottom w:val="none" w:sz="0" w:space="0" w:color="auto"/>
        <w:right w:val="none" w:sz="0" w:space="0" w:color="auto"/>
      </w:divBdr>
    </w:div>
    <w:div w:id="1088692658">
      <w:bodyDiv w:val="1"/>
      <w:marLeft w:val="0"/>
      <w:marRight w:val="0"/>
      <w:marTop w:val="0"/>
      <w:marBottom w:val="0"/>
      <w:divBdr>
        <w:top w:val="none" w:sz="0" w:space="0" w:color="auto"/>
        <w:left w:val="none" w:sz="0" w:space="0" w:color="auto"/>
        <w:bottom w:val="none" w:sz="0" w:space="0" w:color="auto"/>
        <w:right w:val="none" w:sz="0" w:space="0" w:color="auto"/>
      </w:divBdr>
    </w:div>
    <w:div w:id="1102988864">
      <w:bodyDiv w:val="1"/>
      <w:marLeft w:val="0"/>
      <w:marRight w:val="0"/>
      <w:marTop w:val="0"/>
      <w:marBottom w:val="0"/>
      <w:divBdr>
        <w:top w:val="none" w:sz="0" w:space="0" w:color="auto"/>
        <w:left w:val="none" w:sz="0" w:space="0" w:color="auto"/>
        <w:bottom w:val="none" w:sz="0" w:space="0" w:color="auto"/>
        <w:right w:val="none" w:sz="0" w:space="0" w:color="auto"/>
      </w:divBdr>
    </w:div>
    <w:div w:id="1106578218">
      <w:bodyDiv w:val="1"/>
      <w:marLeft w:val="0"/>
      <w:marRight w:val="0"/>
      <w:marTop w:val="0"/>
      <w:marBottom w:val="0"/>
      <w:divBdr>
        <w:top w:val="none" w:sz="0" w:space="0" w:color="auto"/>
        <w:left w:val="none" w:sz="0" w:space="0" w:color="auto"/>
        <w:bottom w:val="none" w:sz="0" w:space="0" w:color="auto"/>
        <w:right w:val="none" w:sz="0" w:space="0" w:color="auto"/>
      </w:divBdr>
    </w:div>
    <w:div w:id="1141457324">
      <w:bodyDiv w:val="1"/>
      <w:marLeft w:val="0"/>
      <w:marRight w:val="0"/>
      <w:marTop w:val="0"/>
      <w:marBottom w:val="0"/>
      <w:divBdr>
        <w:top w:val="none" w:sz="0" w:space="0" w:color="auto"/>
        <w:left w:val="none" w:sz="0" w:space="0" w:color="auto"/>
        <w:bottom w:val="none" w:sz="0" w:space="0" w:color="auto"/>
        <w:right w:val="none" w:sz="0" w:space="0" w:color="auto"/>
      </w:divBdr>
    </w:div>
    <w:div w:id="1153837490">
      <w:bodyDiv w:val="1"/>
      <w:marLeft w:val="0"/>
      <w:marRight w:val="0"/>
      <w:marTop w:val="0"/>
      <w:marBottom w:val="0"/>
      <w:divBdr>
        <w:top w:val="none" w:sz="0" w:space="0" w:color="auto"/>
        <w:left w:val="none" w:sz="0" w:space="0" w:color="auto"/>
        <w:bottom w:val="none" w:sz="0" w:space="0" w:color="auto"/>
        <w:right w:val="none" w:sz="0" w:space="0" w:color="auto"/>
      </w:divBdr>
    </w:div>
    <w:div w:id="1158036534">
      <w:bodyDiv w:val="1"/>
      <w:marLeft w:val="0"/>
      <w:marRight w:val="0"/>
      <w:marTop w:val="0"/>
      <w:marBottom w:val="0"/>
      <w:divBdr>
        <w:top w:val="none" w:sz="0" w:space="0" w:color="auto"/>
        <w:left w:val="none" w:sz="0" w:space="0" w:color="auto"/>
        <w:bottom w:val="none" w:sz="0" w:space="0" w:color="auto"/>
        <w:right w:val="none" w:sz="0" w:space="0" w:color="auto"/>
      </w:divBdr>
    </w:div>
    <w:div w:id="1158110145">
      <w:bodyDiv w:val="1"/>
      <w:marLeft w:val="0"/>
      <w:marRight w:val="0"/>
      <w:marTop w:val="0"/>
      <w:marBottom w:val="0"/>
      <w:divBdr>
        <w:top w:val="none" w:sz="0" w:space="0" w:color="auto"/>
        <w:left w:val="none" w:sz="0" w:space="0" w:color="auto"/>
        <w:bottom w:val="none" w:sz="0" w:space="0" w:color="auto"/>
        <w:right w:val="none" w:sz="0" w:space="0" w:color="auto"/>
      </w:divBdr>
    </w:div>
    <w:div w:id="1170483144">
      <w:bodyDiv w:val="1"/>
      <w:marLeft w:val="0"/>
      <w:marRight w:val="0"/>
      <w:marTop w:val="0"/>
      <w:marBottom w:val="0"/>
      <w:divBdr>
        <w:top w:val="none" w:sz="0" w:space="0" w:color="auto"/>
        <w:left w:val="none" w:sz="0" w:space="0" w:color="auto"/>
        <w:bottom w:val="none" w:sz="0" w:space="0" w:color="auto"/>
        <w:right w:val="none" w:sz="0" w:space="0" w:color="auto"/>
      </w:divBdr>
    </w:div>
    <w:div w:id="1233006711">
      <w:bodyDiv w:val="1"/>
      <w:marLeft w:val="0"/>
      <w:marRight w:val="0"/>
      <w:marTop w:val="0"/>
      <w:marBottom w:val="0"/>
      <w:divBdr>
        <w:top w:val="none" w:sz="0" w:space="0" w:color="auto"/>
        <w:left w:val="none" w:sz="0" w:space="0" w:color="auto"/>
        <w:bottom w:val="none" w:sz="0" w:space="0" w:color="auto"/>
        <w:right w:val="none" w:sz="0" w:space="0" w:color="auto"/>
      </w:divBdr>
    </w:div>
    <w:div w:id="1236545943">
      <w:bodyDiv w:val="1"/>
      <w:marLeft w:val="0"/>
      <w:marRight w:val="0"/>
      <w:marTop w:val="0"/>
      <w:marBottom w:val="0"/>
      <w:divBdr>
        <w:top w:val="none" w:sz="0" w:space="0" w:color="auto"/>
        <w:left w:val="none" w:sz="0" w:space="0" w:color="auto"/>
        <w:bottom w:val="none" w:sz="0" w:space="0" w:color="auto"/>
        <w:right w:val="none" w:sz="0" w:space="0" w:color="auto"/>
      </w:divBdr>
    </w:div>
    <w:div w:id="1246571031">
      <w:bodyDiv w:val="1"/>
      <w:marLeft w:val="0"/>
      <w:marRight w:val="0"/>
      <w:marTop w:val="0"/>
      <w:marBottom w:val="0"/>
      <w:divBdr>
        <w:top w:val="none" w:sz="0" w:space="0" w:color="auto"/>
        <w:left w:val="none" w:sz="0" w:space="0" w:color="auto"/>
        <w:bottom w:val="none" w:sz="0" w:space="0" w:color="auto"/>
        <w:right w:val="none" w:sz="0" w:space="0" w:color="auto"/>
      </w:divBdr>
    </w:div>
    <w:div w:id="1268849094">
      <w:bodyDiv w:val="1"/>
      <w:marLeft w:val="0"/>
      <w:marRight w:val="0"/>
      <w:marTop w:val="0"/>
      <w:marBottom w:val="0"/>
      <w:divBdr>
        <w:top w:val="none" w:sz="0" w:space="0" w:color="auto"/>
        <w:left w:val="none" w:sz="0" w:space="0" w:color="auto"/>
        <w:bottom w:val="none" w:sz="0" w:space="0" w:color="auto"/>
        <w:right w:val="none" w:sz="0" w:space="0" w:color="auto"/>
      </w:divBdr>
    </w:div>
    <w:div w:id="1285574318">
      <w:bodyDiv w:val="1"/>
      <w:marLeft w:val="0"/>
      <w:marRight w:val="0"/>
      <w:marTop w:val="0"/>
      <w:marBottom w:val="0"/>
      <w:divBdr>
        <w:top w:val="none" w:sz="0" w:space="0" w:color="auto"/>
        <w:left w:val="none" w:sz="0" w:space="0" w:color="auto"/>
        <w:bottom w:val="none" w:sz="0" w:space="0" w:color="auto"/>
        <w:right w:val="none" w:sz="0" w:space="0" w:color="auto"/>
      </w:divBdr>
    </w:div>
    <w:div w:id="1293092848">
      <w:bodyDiv w:val="1"/>
      <w:marLeft w:val="0"/>
      <w:marRight w:val="0"/>
      <w:marTop w:val="0"/>
      <w:marBottom w:val="0"/>
      <w:divBdr>
        <w:top w:val="none" w:sz="0" w:space="0" w:color="auto"/>
        <w:left w:val="none" w:sz="0" w:space="0" w:color="auto"/>
        <w:bottom w:val="none" w:sz="0" w:space="0" w:color="auto"/>
        <w:right w:val="none" w:sz="0" w:space="0" w:color="auto"/>
      </w:divBdr>
    </w:div>
    <w:div w:id="1312707923">
      <w:bodyDiv w:val="1"/>
      <w:marLeft w:val="0"/>
      <w:marRight w:val="0"/>
      <w:marTop w:val="0"/>
      <w:marBottom w:val="0"/>
      <w:divBdr>
        <w:top w:val="none" w:sz="0" w:space="0" w:color="auto"/>
        <w:left w:val="none" w:sz="0" w:space="0" w:color="auto"/>
        <w:bottom w:val="none" w:sz="0" w:space="0" w:color="auto"/>
        <w:right w:val="none" w:sz="0" w:space="0" w:color="auto"/>
      </w:divBdr>
    </w:div>
    <w:div w:id="1321696080">
      <w:bodyDiv w:val="1"/>
      <w:marLeft w:val="0"/>
      <w:marRight w:val="0"/>
      <w:marTop w:val="0"/>
      <w:marBottom w:val="0"/>
      <w:divBdr>
        <w:top w:val="none" w:sz="0" w:space="0" w:color="auto"/>
        <w:left w:val="none" w:sz="0" w:space="0" w:color="auto"/>
        <w:bottom w:val="none" w:sz="0" w:space="0" w:color="auto"/>
        <w:right w:val="none" w:sz="0" w:space="0" w:color="auto"/>
      </w:divBdr>
    </w:div>
    <w:div w:id="1337031167">
      <w:bodyDiv w:val="1"/>
      <w:marLeft w:val="0"/>
      <w:marRight w:val="0"/>
      <w:marTop w:val="0"/>
      <w:marBottom w:val="0"/>
      <w:divBdr>
        <w:top w:val="none" w:sz="0" w:space="0" w:color="auto"/>
        <w:left w:val="none" w:sz="0" w:space="0" w:color="auto"/>
        <w:bottom w:val="none" w:sz="0" w:space="0" w:color="auto"/>
        <w:right w:val="none" w:sz="0" w:space="0" w:color="auto"/>
      </w:divBdr>
    </w:div>
    <w:div w:id="1354720231">
      <w:bodyDiv w:val="1"/>
      <w:marLeft w:val="0"/>
      <w:marRight w:val="0"/>
      <w:marTop w:val="0"/>
      <w:marBottom w:val="0"/>
      <w:divBdr>
        <w:top w:val="none" w:sz="0" w:space="0" w:color="auto"/>
        <w:left w:val="none" w:sz="0" w:space="0" w:color="auto"/>
        <w:bottom w:val="none" w:sz="0" w:space="0" w:color="auto"/>
        <w:right w:val="none" w:sz="0" w:space="0" w:color="auto"/>
      </w:divBdr>
    </w:div>
    <w:div w:id="1366296446">
      <w:bodyDiv w:val="1"/>
      <w:marLeft w:val="0"/>
      <w:marRight w:val="0"/>
      <w:marTop w:val="0"/>
      <w:marBottom w:val="0"/>
      <w:divBdr>
        <w:top w:val="none" w:sz="0" w:space="0" w:color="auto"/>
        <w:left w:val="none" w:sz="0" w:space="0" w:color="auto"/>
        <w:bottom w:val="none" w:sz="0" w:space="0" w:color="auto"/>
        <w:right w:val="none" w:sz="0" w:space="0" w:color="auto"/>
      </w:divBdr>
    </w:div>
    <w:div w:id="1382363789">
      <w:bodyDiv w:val="1"/>
      <w:marLeft w:val="0"/>
      <w:marRight w:val="0"/>
      <w:marTop w:val="0"/>
      <w:marBottom w:val="0"/>
      <w:divBdr>
        <w:top w:val="none" w:sz="0" w:space="0" w:color="auto"/>
        <w:left w:val="none" w:sz="0" w:space="0" w:color="auto"/>
        <w:bottom w:val="none" w:sz="0" w:space="0" w:color="auto"/>
        <w:right w:val="none" w:sz="0" w:space="0" w:color="auto"/>
      </w:divBdr>
    </w:div>
    <w:div w:id="1394891929">
      <w:bodyDiv w:val="1"/>
      <w:marLeft w:val="0"/>
      <w:marRight w:val="0"/>
      <w:marTop w:val="0"/>
      <w:marBottom w:val="0"/>
      <w:divBdr>
        <w:top w:val="none" w:sz="0" w:space="0" w:color="auto"/>
        <w:left w:val="none" w:sz="0" w:space="0" w:color="auto"/>
        <w:bottom w:val="none" w:sz="0" w:space="0" w:color="auto"/>
        <w:right w:val="none" w:sz="0" w:space="0" w:color="auto"/>
      </w:divBdr>
    </w:div>
    <w:div w:id="1396317965">
      <w:bodyDiv w:val="1"/>
      <w:marLeft w:val="0"/>
      <w:marRight w:val="0"/>
      <w:marTop w:val="0"/>
      <w:marBottom w:val="0"/>
      <w:divBdr>
        <w:top w:val="none" w:sz="0" w:space="0" w:color="auto"/>
        <w:left w:val="none" w:sz="0" w:space="0" w:color="auto"/>
        <w:bottom w:val="none" w:sz="0" w:space="0" w:color="auto"/>
        <w:right w:val="none" w:sz="0" w:space="0" w:color="auto"/>
      </w:divBdr>
    </w:div>
    <w:div w:id="1410729251">
      <w:bodyDiv w:val="1"/>
      <w:marLeft w:val="0"/>
      <w:marRight w:val="0"/>
      <w:marTop w:val="0"/>
      <w:marBottom w:val="0"/>
      <w:divBdr>
        <w:top w:val="none" w:sz="0" w:space="0" w:color="auto"/>
        <w:left w:val="none" w:sz="0" w:space="0" w:color="auto"/>
        <w:bottom w:val="none" w:sz="0" w:space="0" w:color="auto"/>
        <w:right w:val="none" w:sz="0" w:space="0" w:color="auto"/>
      </w:divBdr>
    </w:div>
    <w:div w:id="1434863374">
      <w:bodyDiv w:val="1"/>
      <w:marLeft w:val="0"/>
      <w:marRight w:val="0"/>
      <w:marTop w:val="0"/>
      <w:marBottom w:val="0"/>
      <w:divBdr>
        <w:top w:val="none" w:sz="0" w:space="0" w:color="auto"/>
        <w:left w:val="none" w:sz="0" w:space="0" w:color="auto"/>
        <w:bottom w:val="none" w:sz="0" w:space="0" w:color="auto"/>
        <w:right w:val="none" w:sz="0" w:space="0" w:color="auto"/>
      </w:divBdr>
    </w:div>
    <w:div w:id="1449354434">
      <w:bodyDiv w:val="1"/>
      <w:marLeft w:val="0"/>
      <w:marRight w:val="0"/>
      <w:marTop w:val="0"/>
      <w:marBottom w:val="0"/>
      <w:divBdr>
        <w:top w:val="none" w:sz="0" w:space="0" w:color="auto"/>
        <w:left w:val="none" w:sz="0" w:space="0" w:color="auto"/>
        <w:bottom w:val="none" w:sz="0" w:space="0" w:color="auto"/>
        <w:right w:val="none" w:sz="0" w:space="0" w:color="auto"/>
      </w:divBdr>
    </w:div>
    <w:div w:id="1457020913">
      <w:bodyDiv w:val="1"/>
      <w:marLeft w:val="0"/>
      <w:marRight w:val="0"/>
      <w:marTop w:val="0"/>
      <w:marBottom w:val="0"/>
      <w:divBdr>
        <w:top w:val="none" w:sz="0" w:space="0" w:color="auto"/>
        <w:left w:val="none" w:sz="0" w:space="0" w:color="auto"/>
        <w:bottom w:val="none" w:sz="0" w:space="0" w:color="auto"/>
        <w:right w:val="none" w:sz="0" w:space="0" w:color="auto"/>
      </w:divBdr>
    </w:div>
    <w:div w:id="1478955544">
      <w:bodyDiv w:val="1"/>
      <w:marLeft w:val="0"/>
      <w:marRight w:val="0"/>
      <w:marTop w:val="0"/>
      <w:marBottom w:val="0"/>
      <w:divBdr>
        <w:top w:val="none" w:sz="0" w:space="0" w:color="auto"/>
        <w:left w:val="none" w:sz="0" w:space="0" w:color="auto"/>
        <w:bottom w:val="none" w:sz="0" w:space="0" w:color="auto"/>
        <w:right w:val="none" w:sz="0" w:space="0" w:color="auto"/>
      </w:divBdr>
    </w:div>
    <w:div w:id="1519468996">
      <w:bodyDiv w:val="1"/>
      <w:marLeft w:val="0"/>
      <w:marRight w:val="0"/>
      <w:marTop w:val="0"/>
      <w:marBottom w:val="0"/>
      <w:divBdr>
        <w:top w:val="none" w:sz="0" w:space="0" w:color="auto"/>
        <w:left w:val="none" w:sz="0" w:space="0" w:color="auto"/>
        <w:bottom w:val="none" w:sz="0" w:space="0" w:color="auto"/>
        <w:right w:val="none" w:sz="0" w:space="0" w:color="auto"/>
      </w:divBdr>
    </w:div>
    <w:div w:id="1535923492">
      <w:bodyDiv w:val="1"/>
      <w:marLeft w:val="0"/>
      <w:marRight w:val="0"/>
      <w:marTop w:val="0"/>
      <w:marBottom w:val="0"/>
      <w:divBdr>
        <w:top w:val="none" w:sz="0" w:space="0" w:color="auto"/>
        <w:left w:val="none" w:sz="0" w:space="0" w:color="auto"/>
        <w:bottom w:val="none" w:sz="0" w:space="0" w:color="auto"/>
        <w:right w:val="none" w:sz="0" w:space="0" w:color="auto"/>
      </w:divBdr>
    </w:div>
    <w:div w:id="1542211382">
      <w:bodyDiv w:val="1"/>
      <w:marLeft w:val="0"/>
      <w:marRight w:val="0"/>
      <w:marTop w:val="0"/>
      <w:marBottom w:val="0"/>
      <w:divBdr>
        <w:top w:val="none" w:sz="0" w:space="0" w:color="auto"/>
        <w:left w:val="none" w:sz="0" w:space="0" w:color="auto"/>
        <w:bottom w:val="none" w:sz="0" w:space="0" w:color="auto"/>
        <w:right w:val="none" w:sz="0" w:space="0" w:color="auto"/>
      </w:divBdr>
    </w:div>
    <w:div w:id="1550217820">
      <w:bodyDiv w:val="1"/>
      <w:marLeft w:val="0"/>
      <w:marRight w:val="0"/>
      <w:marTop w:val="0"/>
      <w:marBottom w:val="0"/>
      <w:divBdr>
        <w:top w:val="none" w:sz="0" w:space="0" w:color="auto"/>
        <w:left w:val="none" w:sz="0" w:space="0" w:color="auto"/>
        <w:bottom w:val="none" w:sz="0" w:space="0" w:color="auto"/>
        <w:right w:val="none" w:sz="0" w:space="0" w:color="auto"/>
      </w:divBdr>
    </w:div>
    <w:div w:id="1582182879">
      <w:bodyDiv w:val="1"/>
      <w:marLeft w:val="0"/>
      <w:marRight w:val="0"/>
      <w:marTop w:val="0"/>
      <w:marBottom w:val="0"/>
      <w:divBdr>
        <w:top w:val="none" w:sz="0" w:space="0" w:color="auto"/>
        <w:left w:val="none" w:sz="0" w:space="0" w:color="auto"/>
        <w:bottom w:val="none" w:sz="0" w:space="0" w:color="auto"/>
        <w:right w:val="none" w:sz="0" w:space="0" w:color="auto"/>
      </w:divBdr>
    </w:div>
    <w:div w:id="1607344713">
      <w:bodyDiv w:val="1"/>
      <w:marLeft w:val="0"/>
      <w:marRight w:val="0"/>
      <w:marTop w:val="0"/>
      <w:marBottom w:val="0"/>
      <w:divBdr>
        <w:top w:val="none" w:sz="0" w:space="0" w:color="auto"/>
        <w:left w:val="none" w:sz="0" w:space="0" w:color="auto"/>
        <w:bottom w:val="none" w:sz="0" w:space="0" w:color="auto"/>
        <w:right w:val="none" w:sz="0" w:space="0" w:color="auto"/>
      </w:divBdr>
    </w:div>
    <w:div w:id="1612396966">
      <w:bodyDiv w:val="1"/>
      <w:marLeft w:val="0"/>
      <w:marRight w:val="0"/>
      <w:marTop w:val="0"/>
      <w:marBottom w:val="0"/>
      <w:divBdr>
        <w:top w:val="none" w:sz="0" w:space="0" w:color="auto"/>
        <w:left w:val="none" w:sz="0" w:space="0" w:color="auto"/>
        <w:bottom w:val="none" w:sz="0" w:space="0" w:color="auto"/>
        <w:right w:val="none" w:sz="0" w:space="0" w:color="auto"/>
      </w:divBdr>
    </w:div>
    <w:div w:id="1673332090">
      <w:bodyDiv w:val="1"/>
      <w:marLeft w:val="0"/>
      <w:marRight w:val="0"/>
      <w:marTop w:val="0"/>
      <w:marBottom w:val="0"/>
      <w:divBdr>
        <w:top w:val="none" w:sz="0" w:space="0" w:color="auto"/>
        <w:left w:val="none" w:sz="0" w:space="0" w:color="auto"/>
        <w:bottom w:val="none" w:sz="0" w:space="0" w:color="auto"/>
        <w:right w:val="none" w:sz="0" w:space="0" w:color="auto"/>
      </w:divBdr>
    </w:div>
    <w:div w:id="1684014980">
      <w:bodyDiv w:val="1"/>
      <w:marLeft w:val="0"/>
      <w:marRight w:val="0"/>
      <w:marTop w:val="0"/>
      <w:marBottom w:val="0"/>
      <w:divBdr>
        <w:top w:val="none" w:sz="0" w:space="0" w:color="auto"/>
        <w:left w:val="none" w:sz="0" w:space="0" w:color="auto"/>
        <w:bottom w:val="none" w:sz="0" w:space="0" w:color="auto"/>
        <w:right w:val="none" w:sz="0" w:space="0" w:color="auto"/>
      </w:divBdr>
    </w:div>
    <w:div w:id="1749687596">
      <w:bodyDiv w:val="1"/>
      <w:marLeft w:val="0"/>
      <w:marRight w:val="0"/>
      <w:marTop w:val="0"/>
      <w:marBottom w:val="0"/>
      <w:divBdr>
        <w:top w:val="none" w:sz="0" w:space="0" w:color="auto"/>
        <w:left w:val="none" w:sz="0" w:space="0" w:color="auto"/>
        <w:bottom w:val="none" w:sz="0" w:space="0" w:color="auto"/>
        <w:right w:val="none" w:sz="0" w:space="0" w:color="auto"/>
      </w:divBdr>
    </w:div>
    <w:div w:id="1760255085">
      <w:bodyDiv w:val="1"/>
      <w:marLeft w:val="0"/>
      <w:marRight w:val="0"/>
      <w:marTop w:val="0"/>
      <w:marBottom w:val="0"/>
      <w:divBdr>
        <w:top w:val="none" w:sz="0" w:space="0" w:color="auto"/>
        <w:left w:val="none" w:sz="0" w:space="0" w:color="auto"/>
        <w:bottom w:val="none" w:sz="0" w:space="0" w:color="auto"/>
        <w:right w:val="none" w:sz="0" w:space="0" w:color="auto"/>
      </w:divBdr>
    </w:div>
    <w:div w:id="1796485070">
      <w:bodyDiv w:val="1"/>
      <w:marLeft w:val="0"/>
      <w:marRight w:val="0"/>
      <w:marTop w:val="0"/>
      <w:marBottom w:val="0"/>
      <w:divBdr>
        <w:top w:val="none" w:sz="0" w:space="0" w:color="auto"/>
        <w:left w:val="none" w:sz="0" w:space="0" w:color="auto"/>
        <w:bottom w:val="none" w:sz="0" w:space="0" w:color="auto"/>
        <w:right w:val="none" w:sz="0" w:space="0" w:color="auto"/>
      </w:divBdr>
    </w:div>
    <w:div w:id="1819613503">
      <w:bodyDiv w:val="1"/>
      <w:marLeft w:val="0"/>
      <w:marRight w:val="0"/>
      <w:marTop w:val="0"/>
      <w:marBottom w:val="0"/>
      <w:divBdr>
        <w:top w:val="none" w:sz="0" w:space="0" w:color="auto"/>
        <w:left w:val="none" w:sz="0" w:space="0" w:color="auto"/>
        <w:bottom w:val="none" w:sz="0" w:space="0" w:color="auto"/>
        <w:right w:val="none" w:sz="0" w:space="0" w:color="auto"/>
      </w:divBdr>
    </w:div>
    <w:div w:id="1821992906">
      <w:bodyDiv w:val="1"/>
      <w:marLeft w:val="0"/>
      <w:marRight w:val="0"/>
      <w:marTop w:val="0"/>
      <w:marBottom w:val="0"/>
      <w:divBdr>
        <w:top w:val="none" w:sz="0" w:space="0" w:color="auto"/>
        <w:left w:val="none" w:sz="0" w:space="0" w:color="auto"/>
        <w:bottom w:val="none" w:sz="0" w:space="0" w:color="auto"/>
        <w:right w:val="none" w:sz="0" w:space="0" w:color="auto"/>
      </w:divBdr>
    </w:div>
    <w:div w:id="1830511682">
      <w:bodyDiv w:val="1"/>
      <w:marLeft w:val="0"/>
      <w:marRight w:val="0"/>
      <w:marTop w:val="0"/>
      <w:marBottom w:val="0"/>
      <w:divBdr>
        <w:top w:val="none" w:sz="0" w:space="0" w:color="auto"/>
        <w:left w:val="none" w:sz="0" w:space="0" w:color="auto"/>
        <w:bottom w:val="none" w:sz="0" w:space="0" w:color="auto"/>
        <w:right w:val="none" w:sz="0" w:space="0" w:color="auto"/>
      </w:divBdr>
    </w:div>
    <w:div w:id="1844010357">
      <w:bodyDiv w:val="1"/>
      <w:marLeft w:val="0"/>
      <w:marRight w:val="0"/>
      <w:marTop w:val="0"/>
      <w:marBottom w:val="0"/>
      <w:divBdr>
        <w:top w:val="none" w:sz="0" w:space="0" w:color="auto"/>
        <w:left w:val="none" w:sz="0" w:space="0" w:color="auto"/>
        <w:bottom w:val="none" w:sz="0" w:space="0" w:color="auto"/>
        <w:right w:val="none" w:sz="0" w:space="0" w:color="auto"/>
      </w:divBdr>
    </w:div>
    <w:div w:id="1847817975">
      <w:bodyDiv w:val="1"/>
      <w:marLeft w:val="0"/>
      <w:marRight w:val="0"/>
      <w:marTop w:val="0"/>
      <w:marBottom w:val="0"/>
      <w:divBdr>
        <w:top w:val="none" w:sz="0" w:space="0" w:color="auto"/>
        <w:left w:val="none" w:sz="0" w:space="0" w:color="auto"/>
        <w:bottom w:val="none" w:sz="0" w:space="0" w:color="auto"/>
        <w:right w:val="none" w:sz="0" w:space="0" w:color="auto"/>
      </w:divBdr>
    </w:div>
    <w:div w:id="1859268506">
      <w:bodyDiv w:val="1"/>
      <w:marLeft w:val="0"/>
      <w:marRight w:val="0"/>
      <w:marTop w:val="0"/>
      <w:marBottom w:val="0"/>
      <w:divBdr>
        <w:top w:val="none" w:sz="0" w:space="0" w:color="auto"/>
        <w:left w:val="none" w:sz="0" w:space="0" w:color="auto"/>
        <w:bottom w:val="none" w:sz="0" w:space="0" w:color="auto"/>
        <w:right w:val="none" w:sz="0" w:space="0" w:color="auto"/>
      </w:divBdr>
    </w:div>
    <w:div w:id="1914048227">
      <w:bodyDiv w:val="1"/>
      <w:marLeft w:val="0"/>
      <w:marRight w:val="0"/>
      <w:marTop w:val="0"/>
      <w:marBottom w:val="0"/>
      <w:divBdr>
        <w:top w:val="none" w:sz="0" w:space="0" w:color="auto"/>
        <w:left w:val="none" w:sz="0" w:space="0" w:color="auto"/>
        <w:bottom w:val="none" w:sz="0" w:space="0" w:color="auto"/>
        <w:right w:val="none" w:sz="0" w:space="0" w:color="auto"/>
      </w:divBdr>
    </w:div>
    <w:div w:id="1932738031">
      <w:bodyDiv w:val="1"/>
      <w:marLeft w:val="0"/>
      <w:marRight w:val="0"/>
      <w:marTop w:val="0"/>
      <w:marBottom w:val="0"/>
      <w:divBdr>
        <w:top w:val="none" w:sz="0" w:space="0" w:color="auto"/>
        <w:left w:val="none" w:sz="0" w:space="0" w:color="auto"/>
        <w:bottom w:val="none" w:sz="0" w:space="0" w:color="auto"/>
        <w:right w:val="none" w:sz="0" w:space="0" w:color="auto"/>
      </w:divBdr>
    </w:div>
    <w:div w:id="1937206013">
      <w:bodyDiv w:val="1"/>
      <w:marLeft w:val="0"/>
      <w:marRight w:val="0"/>
      <w:marTop w:val="0"/>
      <w:marBottom w:val="0"/>
      <w:divBdr>
        <w:top w:val="none" w:sz="0" w:space="0" w:color="auto"/>
        <w:left w:val="none" w:sz="0" w:space="0" w:color="auto"/>
        <w:bottom w:val="none" w:sz="0" w:space="0" w:color="auto"/>
        <w:right w:val="none" w:sz="0" w:space="0" w:color="auto"/>
      </w:divBdr>
    </w:div>
    <w:div w:id="1938706111">
      <w:bodyDiv w:val="1"/>
      <w:marLeft w:val="0"/>
      <w:marRight w:val="0"/>
      <w:marTop w:val="0"/>
      <w:marBottom w:val="0"/>
      <w:divBdr>
        <w:top w:val="none" w:sz="0" w:space="0" w:color="auto"/>
        <w:left w:val="none" w:sz="0" w:space="0" w:color="auto"/>
        <w:bottom w:val="none" w:sz="0" w:space="0" w:color="auto"/>
        <w:right w:val="none" w:sz="0" w:space="0" w:color="auto"/>
      </w:divBdr>
    </w:div>
    <w:div w:id="1978414397">
      <w:bodyDiv w:val="1"/>
      <w:marLeft w:val="0"/>
      <w:marRight w:val="0"/>
      <w:marTop w:val="0"/>
      <w:marBottom w:val="0"/>
      <w:divBdr>
        <w:top w:val="none" w:sz="0" w:space="0" w:color="auto"/>
        <w:left w:val="none" w:sz="0" w:space="0" w:color="auto"/>
        <w:bottom w:val="none" w:sz="0" w:space="0" w:color="auto"/>
        <w:right w:val="none" w:sz="0" w:space="0" w:color="auto"/>
      </w:divBdr>
    </w:div>
    <w:div w:id="1986354727">
      <w:bodyDiv w:val="1"/>
      <w:marLeft w:val="0"/>
      <w:marRight w:val="0"/>
      <w:marTop w:val="0"/>
      <w:marBottom w:val="0"/>
      <w:divBdr>
        <w:top w:val="none" w:sz="0" w:space="0" w:color="auto"/>
        <w:left w:val="none" w:sz="0" w:space="0" w:color="auto"/>
        <w:bottom w:val="none" w:sz="0" w:space="0" w:color="auto"/>
        <w:right w:val="none" w:sz="0" w:space="0" w:color="auto"/>
      </w:divBdr>
    </w:div>
    <w:div w:id="2014603854">
      <w:bodyDiv w:val="1"/>
      <w:marLeft w:val="0"/>
      <w:marRight w:val="0"/>
      <w:marTop w:val="0"/>
      <w:marBottom w:val="0"/>
      <w:divBdr>
        <w:top w:val="none" w:sz="0" w:space="0" w:color="auto"/>
        <w:left w:val="none" w:sz="0" w:space="0" w:color="auto"/>
        <w:bottom w:val="none" w:sz="0" w:space="0" w:color="auto"/>
        <w:right w:val="none" w:sz="0" w:space="0" w:color="auto"/>
      </w:divBdr>
    </w:div>
    <w:div w:id="2020740334">
      <w:bodyDiv w:val="1"/>
      <w:marLeft w:val="0"/>
      <w:marRight w:val="0"/>
      <w:marTop w:val="0"/>
      <w:marBottom w:val="0"/>
      <w:divBdr>
        <w:top w:val="none" w:sz="0" w:space="0" w:color="auto"/>
        <w:left w:val="none" w:sz="0" w:space="0" w:color="auto"/>
        <w:bottom w:val="none" w:sz="0" w:space="0" w:color="auto"/>
        <w:right w:val="none" w:sz="0" w:space="0" w:color="auto"/>
      </w:divBdr>
    </w:div>
    <w:div w:id="2028365480">
      <w:bodyDiv w:val="1"/>
      <w:marLeft w:val="0"/>
      <w:marRight w:val="0"/>
      <w:marTop w:val="0"/>
      <w:marBottom w:val="0"/>
      <w:divBdr>
        <w:top w:val="none" w:sz="0" w:space="0" w:color="auto"/>
        <w:left w:val="none" w:sz="0" w:space="0" w:color="auto"/>
        <w:bottom w:val="none" w:sz="0" w:space="0" w:color="auto"/>
        <w:right w:val="none" w:sz="0" w:space="0" w:color="auto"/>
      </w:divBdr>
    </w:div>
    <w:div w:id="2053993178">
      <w:bodyDiv w:val="1"/>
      <w:marLeft w:val="0"/>
      <w:marRight w:val="0"/>
      <w:marTop w:val="0"/>
      <w:marBottom w:val="0"/>
      <w:divBdr>
        <w:top w:val="none" w:sz="0" w:space="0" w:color="auto"/>
        <w:left w:val="none" w:sz="0" w:space="0" w:color="auto"/>
        <w:bottom w:val="none" w:sz="0" w:space="0" w:color="auto"/>
        <w:right w:val="none" w:sz="0" w:space="0" w:color="auto"/>
      </w:divBdr>
    </w:div>
    <w:div w:id="2058621754">
      <w:bodyDiv w:val="1"/>
      <w:marLeft w:val="0"/>
      <w:marRight w:val="0"/>
      <w:marTop w:val="0"/>
      <w:marBottom w:val="0"/>
      <w:divBdr>
        <w:top w:val="none" w:sz="0" w:space="0" w:color="auto"/>
        <w:left w:val="none" w:sz="0" w:space="0" w:color="auto"/>
        <w:bottom w:val="none" w:sz="0" w:space="0" w:color="auto"/>
        <w:right w:val="none" w:sz="0" w:space="0" w:color="auto"/>
      </w:divBdr>
    </w:div>
    <w:div w:id="2065522232">
      <w:bodyDiv w:val="1"/>
      <w:marLeft w:val="0"/>
      <w:marRight w:val="0"/>
      <w:marTop w:val="0"/>
      <w:marBottom w:val="0"/>
      <w:divBdr>
        <w:top w:val="none" w:sz="0" w:space="0" w:color="auto"/>
        <w:left w:val="none" w:sz="0" w:space="0" w:color="auto"/>
        <w:bottom w:val="none" w:sz="0" w:space="0" w:color="auto"/>
        <w:right w:val="none" w:sz="0" w:space="0" w:color="auto"/>
      </w:divBdr>
    </w:div>
    <w:div w:id="2097052757">
      <w:bodyDiv w:val="1"/>
      <w:marLeft w:val="0"/>
      <w:marRight w:val="0"/>
      <w:marTop w:val="0"/>
      <w:marBottom w:val="0"/>
      <w:divBdr>
        <w:top w:val="none" w:sz="0" w:space="0" w:color="auto"/>
        <w:left w:val="none" w:sz="0" w:space="0" w:color="auto"/>
        <w:bottom w:val="none" w:sz="0" w:space="0" w:color="auto"/>
        <w:right w:val="none" w:sz="0" w:space="0" w:color="auto"/>
      </w:divBdr>
    </w:div>
    <w:div w:id="2103380423">
      <w:bodyDiv w:val="1"/>
      <w:marLeft w:val="0"/>
      <w:marRight w:val="0"/>
      <w:marTop w:val="0"/>
      <w:marBottom w:val="0"/>
      <w:divBdr>
        <w:top w:val="none" w:sz="0" w:space="0" w:color="auto"/>
        <w:left w:val="none" w:sz="0" w:space="0" w:color="auto"/>
        <w:bottom w:val="none" w:sz="0" w:space="0" w:color="auto"/>
        <w:right w:val="none" w:sz="0" w:space="0" w:color="auto"/>
      </w:divBdr>
    </w:div>
    <w:div w:id="2110809931">
      <w:bodyDiv w:val="1"/>
      <w:marLeft w:val="0"/>
      <w:marRight w:val="0"/>
      <w:marTop w:val="0"/>
      <w:marBottom w:val="0"/>
      <w:divBdr>
        <w:top w:val="none" w:sz="0" w:space="0" w:color="auto"/>
        <w:left w:val="none" w:sz="0" w:space="0" w:color="auto"/>
        <w:bottom w:val="none" w:sz="0" w:space="0" w:color="auto"/>
        <w:right w:val="none" w:sz="0" w:space="0" w:color="auto"/>
      </w:divBdr>
    </w:div>
    <w:div w:id="2135248683">
      <w:bodyDiv w:val="1"/>
      <w:marLeft w:val="0"/>
      <w:marRight w:val="0"/>
      <w:marTop w:val="0"/>
      <w:marBottom w:val="0"/>
      <w:divBdr>
        <w:top w:val="none" w:sz="0" w:space="0" w:color="auto"/>
        <w:left w:val="none" w:sz="0" w:space="0" w:color="auto"/>
        <w:bottom w:val="none" w:sz="0" w:space="0" w:color="auto"/>
        <w:right w:val="none" w:sz="0" w:space="0" w:color="auto"/>
      </w:divBdr>
    </w:div>
    <w:div w:id="2136294888">
      <w:bodyDiv w:val="1"/>
      <w:marLeft w:val="0"/>
      <w:marRight w:val="0"/>
      <w:marTop w:val="0"/>
      <w:marBottom w:val="0"/>
      <w:divBdr>
        <w:top w:val="none" w:sz="0" w:space="0" w:color="auto"/>
        <w:left w:val="none" w:sz="0" w:space="0" w:color="auto"/>
        <w:bottom w:val="none" w:sz="0" w:space="0" w:color="auto"/>
        <w:right w:val="none" w:sz="0" w:space="0" w:color="auto"/>
      </w:divBdr>
    </w:div>
    <w:div w:id="21390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dipvvf.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ome.cognome@vigilfuoco.it" TargetMode="External"/><Relationship Id="rId4" Type="http://schemas.openxmlformats.org/officeDocument/2006/relationships/settings" Target="settings.xml"/><Relationship Id="rId9" Type="http://schemas.openxmlformats.org/officeDocument/2006/relationships/hyperlink" Target="mailto:comando.roma@vigilfuoc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Modelli%20di%20Office%20personalizzati\Modello%20OdG-DDS%20PA_firma%20digit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C67E-2989-4728-AD63-2B3420EE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OdG-DDS PA_firma digitale</Template>
  <TotalTime>1</TotalTime>
  <Pages>1</Pages>
  <Words>2448</Words>
  <Characters>13954</Characters>
  <Application>Microsoft Office Word</Application>
  <DocSecurity>8</DocSecurity>
  <Lines>116</Lines>
  <Paragraphs>32</Paragraphs>
  <ScaleCrop>false</ScaleCrop>
  <HeadingPairs>
    <vt:vector size="2" baseType="variant">
      <vt:variant>
        <vt:lpstr>Titolo</vt:lpstr>
      </vt:variant>
      <vt:variant>
        <vt:i4>1</vt:i4>
      </vt:variant>
    </vt:vector>
  </HeadingPairs>
  <TitlesOfParts>
    <vt:vector size="1" baseType="lpstr">
      <vt:lpstr> </vt:lpstr>
    </vt:vector>
  </TitlesOfParts>
  <Company>me</Company>
  <LinksUpToDate>false</LinksUpToDate>
  <CharactersWithSpaces>16370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Giampietro BOSCAINO</dc:creator>
  <cp:keywords/>
  <dc:description/>
  <cp:lastModifiedBy>Cristiano Sabatini</cp:lastModifiedBy>
  <cp:revision>3</cp:revision>
  <cp:lastPrinted>2018-10-09T15:35:00Z</cp:lastPrinted>
  <dcterms:created xsi:type="dcterms:W3CDTF">2019-04-10T07:31:00Z</dcterms:created>
  <dcterms:modified xsi:type="dcterms:W3CDTF">2019-04-10T07:31:00Z</dcterms:modified>
</cp:coreProperties>
</file>